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3CCC7" w14:textId="77777777" w:rsidR="0097675A" w:rsidRDefault="0097675A" w:rsidP="00DF3D4A">
      <w:pPr>
        <w:spacing w:after="0" w:line="240" w:lineRule="auto"/>
        <w:ind w:left="284" w:right="1134"/>
        <w:jc w:val="center"/>
      </w:pPr>
      <w:r>
        <w:rPr>
          <w:rFonts w:ascii="Bookman Old Style" w:eastAsia="Times New Roman" w:hAnsi="Bookman Old Style"/>
          <w:b/>
          <w:noProof/>
          <w:spacing w:val="80"/>
          <w:sz w:val="20"/>
          <w:szCs w:val="20"/>
          <w:lang w:eastAsia="it-IT"/>
        </w:rPr>
        <w:drawing>
          <wp:inline distT="0" distB="0" distL="0" distR="0" wp14:anchorId="360C674B" wp14:editId="14E3847C">
            <wp:extent cx="1694182" cy="673098"/>
            <wp:effectExtent l="0" t="0" r="1268" b="0"/>
            <wp:docPr id="3"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94182" cy="673098"/>
                    </a:xfrm>
                    <a:prstGeom prst="rect">
                      <a:avLst/>
                    </a:prstGeom>
                    <a:noFill/>
                    <a:ln>
                      <a:noFill/>
                      <a:prstDash/>
                    </a:ln>
                  </pic:spPr>
                </pic:pic>
              </a:graphicData>
            </a:graphic>
          </wp:inline>
        </w:drawing>
      </w:r>
    </w:p>
    <w:p w14:paraId="4733BA7F" w14:textId="77777777" w:rsidR="0097675A" w:rsidRDefault="0097675A" w:rsidP="00DF3D4A">
      <w:pPr>
        <w:spacing w:after="0" w:line="240" w:lineRule="auto"/>
        <w:ind w:left="284" w:right="1134"/>
        <w:jc w:val="center"/>
        <w:rPr>
          <w:rFonts w:ascii="Footlight MT Light" w:eastAsia="Times New Roman" w:hAnsi="Footlight MT Light"/>
          <w:b/>
          <w:spacing w:val="84"/>
          <w:sz w:val="30"/>
          <w:szCs w:val="20"/>
          <w:lang w:eastAsia="it-IT"/>
        </w:rPr>
      </w:pPr>
      <w:r>
        <w:rPr>
          <w:rFonts w:ascii="Footlight MT Light" w:eastAsia="Times New Roman" w:hAnsi="Footlight MT Light"/>
          <w:b/>
          <w:spacing w:val="84"/>
          <w:sz w:val="30"/>
          <w:szCs w:val="20"/>
          <w:lang w:eastAsia="it-IT"/>
        </w:rPr>
        <w:t>REPUBBLICA ITALIANA</w:t>
      </w:r>
    </w:p>
    <w:p w14:paraId="26866990" w14:textId="77777777" w:rsidR="0097675A" w:rsidRDefault="0097675A" w:rsidP="00DF3D4A">
      <w:pPr>
        <w:spacing w:after="0" w:line="240" w:lineRule="auto"/>
        <w:ind w:left="284" w:right="1134"/>
        <w:jc w:val="center"/>
        <w:rPr>
          <w:rFonts w:ascii="Footlight MT Light" w:eastAsia="Times New Roman" w:hAnsi="Footlight MT Light"/>
          <w:b/>
          <w:sz w:val="30"/>
          <w:szCs w:val="20"/>
          <w:lang w:eastAsia="it-IT"/>
        </w:rPr>
      </w:pPr>
      <w:r>
        <w:rPr>
          <w:rFonts w:ascii="Footlight MT Light" w:eastAsia="Times New Roman" w:hAnsi="Footlight MT Light"/>
          <w:b/>
          <w:sz w:val="30"/>
          <w:szCs w:val="20"/>
          <w:lang w:eastAsia="it-IT"/>
        </w:rPr>
        <w:t>IN NOME DEL POPOLO ITALIANO</w:t>
      </w:r>
    </w:p>
    <w:p w14:paraId="0D8C8179" w14:textId="77777777" w:rsidR="0097675A" w:rsidRDefault="0097675A" w:rsidP="00DF3D4A">
      <w:pPr>
        <w:keepNext/>
        <w:spacing w:after="0" w:line="240" w:lineRule="auto"/>
        <w:ind w:left="284" w:right="1134"/>
        <w:jc w:val="center"/>
        <w:outlineLvl w:val="2"/>
        <w:rPr>
          <w:rFonts w:ascii="Times New Roman" w:eastAsia="Times New Roman" w:hAnsi="Times New Roman"/>
          <w:b/>
          <w:sz w:val="30"/>
          <w:szCs w:val="20"/>
          <w:lang w:eastAsia="it-IT"/>
        </w:rPr>
      </w:pPr>
      <w:r>
        <w:rPr>
          <w:rFonts w:ascii="Times New Roman" w:eastAsia="Times New Roman" w:hAnsi="Times New Roman"/>
          <w:b/>
          <w:sz w:val="30"/>
          <w:szCs w:val="20"/>
          <w:lang w:eastAsia="it-IT"/>
        </w:rPr>
        <w:t>IL TRIBUNALE DI ROMA</w:t>
      </w:r>
    </w:p>
    <w:p w14:paraId="624FAF5C" w14:textId="77777777" w:rsidR="0097675A" w:rsidRDefault="0097675A" w:rsidP="00DF3D4A">
      <w:pPr>
        <w:keepNext/>
        <w:spacing w:after="0" w:line="240" w:lineRule="auto"/>
        <w:ind w:left="284" w:right="1134"/>
        <w:jc w:val="center"/>
        <w:outlineLvl w:val="0"/>
        <w:rPr>
          <w:rFonts w:ascii="Times New Roman" w:eastAsia="Times New Roman" w:hAnsi="Times New Roman"/>
          <w:b/>
          <w:sz w:val="26"/>
          <w:szCs w:val="20"/>
          <w:u w:val="single"/>
          <w:lang w:eastAsia="it-IT"/>
        </w:rPr>
      </w:pPr>
      <w:r>
        <w:rPr>
          <w:rFonts w:ascii="Times New Roman" w:eastAsia="Times New Roman" w:hAnsi="Times New Roman"/>
          <w:b/>
          <w:sz w:val="26"/>
          <w:szCs w:val="20"/>
          <w:u w:val="single"/>
          <w:lang w:eastAsia="it-IT"/>
        </w:rPr>
        <w:t>Prima Sezione Lavoro</w:t>
      </w:r>
    </w:p>
    <w:p w14:paraId="2607434D" w14:textId="77777777" w:rsidR="0097675A" w:rsidRDefault="0097675A" w:rsidP="00DF3D4A">
      <w:pPr>
        <w:spacing w:after="0" w:line="240" w:lineRule="auto"/>
        <w:ind w:left="284" w:right="1134"/>
        <w:jc w:val="center"/>
      </w:pPr>
      <w:r>
        <w:rPr>
          <w:rFonts w:ascii="Wingdings" w:eastAsia="Wingdings" w:hAnsi="Wingdings" w:cs="Wingdings"/>
          <w:b/>
          <w:sz w:val="26"/>
          <w:szCs w:val="20"/>
          <w:lang w:eastAsia="it-IT"/>
        </w:rPr>
        <w:t></w:t>
      </w:r>
      <w:r>
        <w:rPr>
          <w:rFonts w:ascii="Wingdings" w:eastAsia="Wingdings" w:hAnsi="Wingdings" w:cs="Wingdings"/>
          <w:b/>
          <w:sz w:val="26"/>
          <w:szCs w:val="20"/>
          <w:lang w:eastAsia="it-IT"/>
        </w:rPr>
        <w:t></w:t>
      </w:r>
      <w:r>
        <w:rPr>
          <w:rFonts w:ascii="Wingdings" w:eastAsia="Wingdings" w:hAnsi="Wingdings" w:cs="Wingdings"/>
          <w:b/>
          <w:sz w:val="26"/>
          <w:szCs w:val="20"/>
          <w:lang w:eastAsia="it-IT"/>
        </w:rPr>
        <w:t></w:t>
      </w:r>
    </w:p>
    <w:p w14:paraId="7FADA381" w14:textId="77777777" w:rsidR="0097675A" w:rsidRDefault="0097675A" w:rsidP="00DF3D4A">
      <w:pPr>
        <w:spacing w:after="0" w:line="360" w:lineRule="auto"/>
        <w:ind w:left="284" w:right="1134"/>
        <w:jc w:val="both"/>
        <w:rPr>
          <w:rFonts w:ascii="Times New Roman" w:eastAsia="Times New Roman" w:hAnsi="Times New Roman"/>
          <w:sz w:val="26"/>
          <w:szCs w:val="26"/>
          <w:lang w:eastAsia="it-IT"/>
        </w:rPr>
      </w:pPr>
      <w:r>
        <w:rPr>
          <w:rFonts w:ascii="Times New Roman" w:eastAsia="Times New Roman" w:hAnsi="Times New Roman"/>
          <w:sz w:val="26"/>
          <w:szCs w:val="26"/>
          <w:lang w:eastAsia="it-IT"/>
        </w:rPr>
        <w:t>in persona del giudice, dott. Antonio Maria LUNA</w:t>
      </w:r>
    </w:p>
    <w:p w14:paraId="7ED3AFDD" w14:textId="2E5FBBEC" w:rsidR="0097675A" w:rsidRDefault="0097675A" w:rsidP="00DF3D4A">
      <w:pPr>
        <w:spacing w:after="0" w:line="360" w:lineRule="auto"/>
        <w:ind w:left="284" w:right="1134"/>
        <w:jc w:val="both"/>
        <w:rPr>
          <w:rFonts w:ascii="Times New Roman" w:eastAsia="Times New Roman" w:hAnsi="Times New Roman"/>
          <w:sz w:val="26"/>
          <w:szCs w:val="26"/>
          <w:lang w:eastAsia="it-IT"/>
        </w:rPr>
      </w:pPr>
      <w:r>
        <w:rPr>
          <w:rFonts w:ascii="Times New Roman" w:eastAsia="Times New Roman" w:hAnsi="Times New Roman"/>
          <w:sz w:val="26"/>
          <w:szCs w:val="26"/>
          <w:lang w:eastAsia="it-IT"/>
        </w:rPr>
        <w:t>all’udienza del</w:t>
      </w:r>
      <w:r>
        <w:rPr>
          <w:rFonts w:ascii="Times New Roman" w:eastAsia="Times New Roman" w:hAnsi="Times New Roman"/>
          <w:b/>
          <w:sz w:val="26"/>
          <w:szCs w:val="26"/>
          <w:lang w:eastAsia="it-IT"/>
        </w:rPr>
        <w:t xml:space="preserve"> </w:t>
      </w:r>
      <w:r w:rsidR="00C91BEA">
        <w:rPr>
          <w:rFonts w:ascii="Times New Roman" w:eastAsia="Times New Roman" w:hAnsi="Times New Roman"/>
          <w:b/>
          <w:sz w:val="26"/>
          <w:szCs w:val="26"/>
          <w:lang w:eastAsia="it-IT"/>
        </w:rPr>
        <w:t>30 aprile</w:t>
      </w:r>
      <w:r>
        <w:rPr>
          <w:rFonts w:ascii="Times New Roman" w:eastAsia="Times New Roman" w:hAnsi="Times New Roman"/>
          <w:b/>
          <w:sz w:val="26"/>
          <w:szCs w:val="26"/>
          <w:lang w:eastAsia="it-IT"/>
        </w:rPr>
        <w:t xml:space="preserve"> 202</w:t>
      </w:r>
      <w:r w:rsidR="00D56D47">
        <w:rPr>
          <w:rFonts w:ascii="Times New Roman" w:eastAsia="Times New Roman" w:hAnsi="Times New Roman"/>
          <w:b/>
          <w:sz w:val="26"/>
          <w:szCs w:val="26"/>
          <w:lang w:eastAsia="it-IT"/>
        </w:rPr>
        <w:t>6</w:t>
      </w:r>
      <w:r>
        <w:rPr>
          <w:rFonts w:ascii="Times New Roman" w:eastAsia="Times New Roman" w:hAnsi="Times New Roman"/>
          <w:b/>
          <w:sz w:val="26"/>
          <w:szCs w:val="26"/>
          <w:lang w:eastAsia="it-IT"/>
        </w:rPr>
        <w:t>,</w:t>
      </w:r>
      <w:r>
        <w:rPr>
          <w:rFonts w:ascii="Times New Roman" w:eastAsia="Times New Roman" w:hAnsi="Times New Roman"/>
          <w:sz w:val="26"/>
          <w:szCs w:val="26"/>
          <w:lang w:eastAsia="it-IT"/>
        </w:rPr>
        <w:t xml:space="preserve"> </w:t>
      </w:r>
      <w:r w:rsidR="00C91BEA">
        <w:rPr>
          <w:rFonts w:ascii="Times New Roman" w:eastAsia="Times New Roman" w:hAnsi="Times New Roman"/>
          <w:sz w:val="26"/>
          <w:szCs w:val="26"/>
          <w:lang w:eastAsia="it-IT"/>
        </w:rPr>
        <w:t>all’esito della camera di consiglio (ore</w:t>
      </w:r>
      <w:r w:rsidR="00E76EB9">
        <w:rPr>
          <w:rFonts w:ascii="Times New Roman" w:eastAsia="Times New Roman" w:hAnsi="Times New Roman"/>
          <w:sz w:val="26"/>
          <w:szCs w:val="26"/>
          <w:lang w:eastAsia="it-IT"/>
        </w:rPr>
        <w:t xml:space="preserve"> 19,</w:t>
      </w:r>
      <w:r w:rsidR="00473D8D">
        <w:rPr>
          <w:rFonts w:ascii="Times New Roman" w:eastAsia="Times New Roman" w:hAnsi="Times New Roman"/>
          <w:sz w:val="26"/>
          <w:szCs w:val="26"/>
          <w:lang w:eastAsia="it-IT"/>
        </w:rPr>
        <w:t>30</w:t>
      </w:r>
      <w:r w:rsidR="00C91BEA">
        <w:rPr>
          <w:rFonts w:ascii="Times New Roman" w:eastAsia="Times New Roman" w:hAnsi="Times New Roman"/>
          <w:sz w:val="26"/>
          <w:szCs w:val="26"/>
          <w:lang w:eastAsia="it-IT"/>
        </w:rPr>
        <w:t>), assenti i procuratori delle parti</w:t>
      </w:r>
      <w:r w:rsidR="00D469CE">
        <w:rPr>
          <w:rFonts w:ascii="Times New Roman" w:eastAsia="Times New Roman" w:hAnsi="Times New Roman"/>
          <w:sz w:val="26"/>
          <w:szCs w:val="26"/>
          <w:lang w:eastAsia="it-IT"/>
        </w:rPr>
        <w:t xml:space="preserve">, </w:t>
      </w:r>
      <w:r w:rsidR="003E15A0">
        <w:rPr>
          <w:rFonts w:ascii="Times New Roman" w:eastAsia="Times New Roman" w:hAnsi="Times New Roman"/>
          <w:sz w:val="26"/>
          <w:szCs w:val="26"/>
          <w:lang w:eastAsia="it-IT"/>
        </w:rPr>
        <w:t>h</w:t>
      </w:r>
      <w:r>
        <w:rPr>
          <w:rFonts w:ascii="Times New Roman" w:eastAsia="Times New Roman" w:hAnsi="Times New Roman"/>
          <w:sz w:val="26"/>
          <w:szCs w:val="26"/>
          <w:lang w:eastAsia="it-IT"/>
        </w:rPr>
        <w:t>a pronunciato la seguente</w:t>
      </w:r>
    </w:p>
    <w:p w14:paraId="1A0EADE5" w14:textId="77777777" w:rsidR="0097675A" w:rsidRDefault="0097675A" w:rsidP="00DF3D4A">
      <w:pPr>
        <w:spacing w:after="0" w:line="360" w:lineRule="auto"/>
        <w:ind w:left="284" w:right="1134"/>
        <w:jc w:val="center"/>
        <w:rPr>
          <w:rFonts w:ascii="Times New Roman" w:eastAsia="Times New Roman" w:hAnsi="Times New Roman"/>
          <w:spacing w:val="80"/>
          <w:sz w:val="26"/>
          <w:szCs w:val="26"/>
          <w:lang w:eastAsia="it-IT"/>
        </w:rPr>
      </w:pPr>
      <w:r>
        <w:rPr>
          <w:rFonts w:ascii="Times New Roman" w:eastAsia="Times New Roman" w:hAnsi="Times New Roman"/>
          <w:spacing w:val="80"/>
          <w:sz w:val="26"/>
          <w:szCs w:val="26"/>
          <w:lang w:eastAsia="it-IT"/>
        </w:rPr>
        <w:t>SENTENZA</w:t>
      </w:r>
    </w:p>
    <w:p w14:paraId="4031E05D" w14:textId="7781256A" w:rsidR="0097675A" w:rsidRDefault="00C91BEA" w:rsidP="00DF3D4A">
      <w:pPr>
        <w:spacing w:after="0" w:line="360" w:lineRule="auto"/>
        <w:ind w:left="284" w:right="1134"/>
        <w:jc w:val="both"/>
      </w:pPr>
      <w:r>
        <w:rPr>
          <w:rFonts w:ascii="Times New Roman" w:eastAsia="Times New Roman" w:hAnsi="Times New Roman"/>
          <w:sz w:val="26"/>
          <w:szCs w:val="26"/>
          <w:lang w:eastAsia="it-IT"/>
        </w:rPr>
        <w:t xml:space="preserve">ex art. 429, 1° comma, c.p.c., </w:t>
      </w:r>
      <w:r w:rsidR="0097675A">
        <w:rPr>
          <w:rFonts w:ascii="Times New Roman" w:eastAsia="Times New Roman" w:hAnsi="Times New Roman"/>
          <w:sz w:val="26"/>
          <w:szCs w:val="26"/>
          <w:lang w:eastAsia="it-IT"/>
        </w:rPr>
        <w:t xml:space="preserve">nella causa civile iscritta al </w:t>
      </w:r>
      <w:r w:rsidR="0097675A">
        <w:rPr>
          <w:rFonts w:ascii="Times New Roman" w:eastAsia="Times New Roman" w:hAnsi="Times New Roman"/>
          <w:b/>
          <w:sz w:val="26"/>
          <w:szCs w:val="26"/>
          <w:lang w:eastAsia="it-IT"/>
        </w:rPr>
        <w:t xml:space="preserve">n. </w:t>
      </w:r>
      <w:r w:rsidR="00D469CE">
        <w:rPr>
          <w:rFonts w:ascii="Times New Roman" w:eastAsia="Times New Roman" w:hAnsi="Times New Roman"/>
          <w:b/>
          <w:sz w:val="26"/>
          <w:szCs w:val="26"/>
          <w:lang w:eastAsia="it-IT"/>
        </w:rPr>
        <w:t>23201</w:t>
      </w:r>
      <w:r w:rsidR="0097675A">
        <w:rPr>
          <w:rFonts w:ascii="Times New Roman" w:eastAsia="Times New Roman" w:hAnsi="Times New Roman"/>
          <w:b/>
          <w:sz w:val="26"/>
          <w:szCs w:val="26"/>
          <w:lang w:eastAsia="it-IT"/>
        </w:rPr>
        <w:t xml:space="preserve"> </w:t>
      </w:r>
      <w:r w:rsidR="0097675A">
        <w:rPr>
          <w:rFonts w:ascii="Times New Roman" w:eastAsia="Times New Roman" w:hAnsi="Times New Roman"/>
          <w:sz w:val="26"/>
          <w:szCs w:val="26"/>
          <w:lang w:eastAsia="it-IT"/>
        </w:rPr>
        <w:t>del Ruolo Generale Affari Contenziosi dell’anno</w:t>
      </w:r>
      <w:r w:rsidR="0097675A">
        <w:rPr>
          <w:rFonts w:ascii="Times New Roman" w:eastAsia="Times New Roman" w:hAnsi="Times New Roman"/>
          <w:b/>
          <w:sz w:val="26"/>
          <w:szCs w:val="26"/>
          <w:lang w:eastAsia="it-IT"/>
        </w:rPr>
        <w:t xml:space="preserve"> 202</w:t>
      </w:r>
      <w:r w:rsidR="00D469CE">
        <w:rPr>
          <w:rFonts w:ascii="Times New Roman" w:eastAsia="Times New Roman" w:hAnsi="Times New Roman"/>
          <w:b/>
          <w:sz w:val="26"/>
          <w:szCs w:val="26"/>
          <w:lang w:eastAsia="it-IT"/>
        </w:rPr>
        <w:t>5</w:t>
      </w:r>
      <w:r w:rsidR="0097675A">
        <w:rPr>
          <w:rFonts w:ascii="Times New Roman" w:eastAsia="Times New Roman" w:hAnsi="Times New Roman"/>
          <w:sz w:val="26"/>
          <w:szCs w:val="26"/>
          <w:lang w:eastAsia="it-IT"/>
        </w:rPr>
        <w:t>, vertente</w:t>
      </w:r>
    </w:p>
    <w:p w14:paraId="54793623" w14:textId="77777777" w:rsidR="0097675A" w:rsidRDefault="0097675A" w:rsidP="00DF3D4A">
      <w:pPr>
        <w:spacing w:after="0" w:line="360" w:lineRule="auto"/>
        <w:ind w:left="284" w:right="1134"/>
        <w:jc w:val="center"/>
        <w:rPr>
          <w:rFonts w:ascii="Times New Roman" w:eastAsia="Times New Roman" w:hAnsi="Times New Roman"/>
          <w:spacing w:val="80"/>
          <w:sz w:val="26"/>
          <w:szCs w:val="26"/>
          <w:lang w:eastAsia="it-IT"/>
        </w:rPr>
      </w:pPr>
      <w:r>
        <w:rPr>
          <w:rFonts w:ascii="Times New Roman" w:eastAsia="Times New Roman" w:hAnsi="Times New Roman"/>
          <w:spacing w:val="80"/>
          <w:sz w:val="26"/>
          <w:szCs w:val="26"/>
          <w:lang w:eastAsia="it-IT"/>
        </w:rPr>
        <w:t>TRA</w:t>
      </w:r>
    </w:p>
    <w:p w14:paraId="491EBB33" w14:textId="76D35E00" w:rsidR="0097675A" w:rsidRDefault="00274527" w:rsidP="00DF3D4A">
      <w:pPr>
        <w:spacing w:after="0" w:line="360" w:lineRule="auto"/>
        <w:ind w:left="284" w:right="1134"/>
        <w:jc w:val="both"/>
        <w:rPr>
          <w:rFonts w:ascii="Times New Roman" w:eastAsia="Times New Roman" w:hAnsi="Times New Roman"/>
          <w:sz w:val="26"/>
          <w:szCs w:val="26"/>
          <w:lang w:eastAsia="it-IT"/>
        </w:rPr>
      </w:pPr>
      <w:r>
        <w:rPr>
          <w:rFonts w:ascii="Times New Roman" w:eastAsia="Times New Roman" w:hAnsi="Times New Roman"/>
          <w:b/>
          <w:sz w:val="26"/>
          <w:szCs w:val="26"/>
          <w:lang w:eastAsia="it-IT"/>
        </w:rPr>
        <w:t>RICORRENTE</w:t>
      </w:r>
      <w:r w:rsidR="0097675A">
        <w:rPr>
          <w:rFonts w:ascii="Times New Roman" w:eastAsia="Times New Roman" w:hAnsi="Times New Roman"/>
          <w:bCs/>
          <w:sz w:val="26"/>
          <w:szCs w:val="26"/>
          <w:lang w:eastAsia="it-IT"/>
        </w:rPr>
        <w:t>,</w:t>
      </w:r>
      <w:r w:rsidR="0097675A" w:rsidRPr="002E391D">
        <w:rPr>
          <w:rFonts w:ascii="Times New Roman" w:eastAsia="Times New Roman" w:hAnsi="Times New Roman"/>
          <w:bCs/>
          <w:sz w:val="26"/>
          <w:szCs w:val="26"/>
          <w:lang w:eastAsia="it-IT"/>
        </w:rPr>
        <w:t xml:space="preserve"> </w:t>
      </w:r>
      <w:r w:rsidR="002E391D" w:rsidRPr="002E391D">
        <w:rPr>
          <w:rFonts w:ascii="Times New Roman" w:eastAsia="Times New Roman" w:hAnsi="Times New Roman"/>
          <w:bCs/>
          <w:sz w:val="26"/>
          <w:szCs w:val="26"/>
          <w:lang w:eastAsia="it-IT"/>
        </w:rPr>
        <w:t>nato in Repubblica Dominicana (EE), il 02/11/1987, elettivamente dom</w:t>
      </w:r>
      <w:r w:rsidR="002E391D">
        <w:rPr>
          <w:rFonts w:ascii="Times New Roman" w:eastAsia="Times New Roman" w:hAnsi="Times New Roman"/>
          <w:bCs/>
          <w:sz w:val="26"/>
          <w:szCs w:val="26"/>
          <w:lang w:eastAsia="it-IT"/>
        </w:rPr>
        <w:t>iciliato in Roma, alla via Boezio, n.</w:t>
      </w:r>
      <w:r w:rsidR="002E391D" w:rsidRPr="002E391D">
        <w:rPr>
          <w:rFonts w:ascii="Times New Roman" w:eastAsia="Times New Roman" w:hAnsi="Times New Roman"/>
          <w:bCs/>
          <w:sz w:val="26"/>
          <w:szCs w:val="26"/>
          <w:lang w:eastAsia="it-IT"/>
        </w:rPr>
        <w:t xml:space="preserve"> 19, presso lo studio dell’</w:t>
      </w:r>
      <w:r w:rsidR="002E391D">
        <w:rPr>
          <w:rFonts w:ascii="Times New Roman" w:eastAsia="Times New Roman" w:hAnsi="Times New Roman"/>
          <w:bCs/>
          <w:sz w:val="26"/>
          <w:szCs w:val="26"/>
          <w:lang w:eastAsia="it-IT"/>
        </w:rPr>
        <w:t>avv</w:t>
      </w:r>
      <w:r w:rsidR="002E391D" w:rsidRPr="002E391D">
        <w:rPr>
          <w:rFonts w:ascii="Times New Roman" w:eastAsia="Times New Roman" w:hAnsi="Times New Roman"/>
          <w:bCs/>
          <w:sz w:val="26"/>
          <w:szCs w:val="26"/>
          <w:lang w:eastAsia="it-IT"/>
        </w:rPr>
        <w:t xml:space="preserve">. Gilberto CERUTTI, che lo rappresenta e difende </w:t>
      </w:r>
      <w:r w:rsidR="0097675A">
        <w:rPr>
          <w:rFonts w:ascii="Times New Roman" w:eastAsia="Times New Roman" w:hAnsi="Times New Roman"/>
          <w:sz w:val="26"/>
          <w:szCs w:val="26"/>
          <w:lang w:eastAsia="it-IT"/>
        </w:rPr>
        <w:t xml:space="preserve">giusta procura </w:t>
      </w:r>
      <w:r w:rsidR="002E391D">
        <w:rPr>
          <w:rFonts w:ascii="Times New Roman" w:eastAsia="Times New Roman" w:hAnsi="Times New Roman"/>
          <w:sz w:val="26"/>
          <w:szCs w:val="26"/>
          <w:lang w:eastAsia="it-IT"/>
        </w:rPr>
        <w:t>in calce</w:t>
      </w:r>
      <w:r w:rsidR="0097675A">
        <w:rPr>
          <w:rFonts w:ascii="Times New Roman" w:eastAsia="Times New Roman" w:hAnsi="Times New Roman"/>
          <w:sz w:val="26"/>
          <w:szCs w:val="26"/>
          <w:lang w:eastAsia="it-IT"/>
        </w:rPr>
        <w:t xml:space="preserve"> al ricorso</w:t>
      </w:r>
    </w:p>
    <w:p w14:paraId="3B006F3D" w14:textId="77777777" w:rsidR="0097675A" w:rsidRDefault="0097675A" w:rsidP="00DF3D4A">
      <w:pPr>
        <w:spacing w:after="0" w:line="360" w:lineRule="auto"/>
        <w:ind w:left="284" w:right="1134"/>
        <w:jc w:val="right"/>
        <w:rPr>
          <w:rFonts w:ascii="Times New Roman" w:eastAsia="Times New Roman" w:hAnsi="Times New Roman"/>
          <w:sz w:val="26"/>
          <w:szCs w:val="26"/>
          <w:lang w:eastAsia="it-IT"/>
        </w:rPr>
      </w:pPr>
      <w:r>
        <w:rPr>
          <w:rFonts w:ascii="Times New Roman" w:eastAsia="Times New Roman" w:hAnsi="Times New Roman"/>
          <w:sz w:val="26"/>
          <w:szCs w:val="26"/>
          <w:lang w:eastAsia="it-IT"/>
        </w:rPr>
        <w:t>RICORRENTE</w:t>
      </w:r>
    </w:p>
    <w:p w14:paraId="1AB85D97" w14:textId="77777777" w:rsidR="0097675A" w:rsidRDefault="0097675A" w:rsidP="00DF3D4A">
      <w:pPr>
        <w:spacing w:after="0" w:line="360" w:lineRule="auto"/>
        <w:ind w:left="284" w:right="1134"/>
        <w:jc w:val="center"/>
        <w:rPr>
          <w:rFonts w:ascii="Times New Roman" w:eastAsia="Times New Roman" w:hAnsi="Times New Roman"/>
          <w:spacing w:val="80"/>
          <w:sz w:val="26"/>
          <w:szCs w:val="26"/>
          <w:lang w:eastAsia="it-IT"/>
        </w:rPr>
      </w:pPr>
      <w:r>
        <w:rPr>
          <w:rFonts w:ascii="Times New Roman" w:eastAsia="Times New Roman" w:hAnsi="Times New Roman"/>
          <w:spacing w:val="80"/>
          <w:sz w:val="26"/>
          <w:szCs w:val="26"/>
          <w:lang w:eastAsia="it-IT"/>
        </w:rPr>
        <w:t>E</w:t>
      </w:r>
    </w:p>
    <w:p w14:paraId="255FD6DF" w14:textId="58591CED" w:rsidR="00161D1A" w:rsidRDefault="00886F38" w:rsidP="00992C0D">
      <w:pPr>
        <w:spacing w:after="0" w:line="360" w:lineRule="auto"/>
        <w:ind w:left="284" w:right="1134"/>
        <w:jc w:val="both"/>
        <w:rPr>
          <w:rFonts w:ascii="Times New Roman" w:eastAsia="Times New Roman" w:hAnsi="Times New Roman"/>
          <w:b/>
          <w:sz w:val="26"/>
          <w:szCs w:val="20"/>
          <w:lang w:eastAsia="it-IT"/>
        </w:rPr>
      </w:pPr>
      <w:r>
        <w:rPr>
          <w:rFonts w:ascii="Times New Roman" w:eastAsia="Times New Roman" w:hAnsi="Times New Roman"/>
          <w:b/>
          <w:sz w:val="26"/>
          <w:szCs w:val="20"/>
          <w:lang w:eastAsia="it-IT"/>
        </w:rPr>
        <w:t xml:space="preserve">1) </w:t>
      </w:r>
      <w:r w:rsidR="00274527">
        <w:rPr>
          <w:rFonts w:ascii="Times New Roman" w:eastAsia="Times New Roman" w:hAnsi="Times New Roman"/>
          <w:b/>
          <w:sz w:val="26"/>
          <w:szCs w:val="20"/>
          <w:lang w:eastAsia="it-IT"/>
        </w:rPr>
        <w:t>CONVENUTO 1</w:t>
      </w:r>
    </w:p>
    <w:p w14:paraId="7D5471AF" w14:textId="2BF5E163" w:rsidR="00886F38" w:rsidRDefault="00886F38" w:rsidP="00886F38">
      <w:pPr>
        <w:spacing w:after="0" w:line="360" w:lineRule="auto"/>
        <w:ind w:left="284" w:right="1134"/>
        <w:jc w:val="right"/>
        <w:rPr>
          <w:rFonts w:ascii="Times New Roman" w:eastAsia="Times New Roman" w:hAnsi="Times New Roman"/>
          <w:sz w:val="26"/>
          <w:szCs w:val="20"/>
          <w:lang w:eastAsia="it-IT"/>
        </w:rPr>
      </w:pPr>
      <w:r>
        <w:rPr>
          <w:rFonts w:ascii="Times New Roman" w:eastAsia="Times New Roman" w:hAnsi="Times New Roman"/>
          <w:sz w:val="26"/>
          <w:szCs w:val="20"/>
          <w:lang w:eastAsia="it-IT"/>
        </w:rPr>
        <w:t>CONVENUTA CONTUMAC</w:t>
      </w:r>
      <w:r w:rsidR="00DE06F9">
        <w:rPr>
          <w:rFonts w:ascii="Times New Roman" w:eastAsia="Times New Roman" w:hAnsi="Times New Roman"/>
          <w:sz w:val="26"/>
          <w:szCs w:val="20"/>
          <w:lang w:eastAsia="it-IT"/>
        </w:rPr>
        <w:t>E</w:t>
      </w:r>
    </w:p>
    <w:p w14:paraId="7FA876D3" w14:textId="7D9D97A8" w:rsidR="00992C0D" w:rsidRPr="002A68D9" w:rsidRDefault="00886F38" w:rsidP="002A68D9">
      <w:pPr>
        <w:spacing w:after="0" w:line="360" w:lineRule="auto"/>
        <w:ind w:left="284" w:right="1134"/>
        <w:jc w:val="both"/>
        <w:rPr>
          <w:rFonts w:ascii="Times New Roman" w:eastAsia="Times New Roman" w:hAnsi="Times New Roman"/>
          <w:bCs/>
          <w:sz w:val="26"/>
          <w:szCs w:val="20"/>
          <w:lang w:eastAsia="it-IT"/>
        </w:rPr>
      </w:pPr>
      <w:r>
        <w:rPr>
          <w:rFonts w:ascii="Times New Roman" w:eastAsia="Times New Roman" w:hAnsi="Times New Roman"/>
          <w:b/>
          <w:sz w:val="26"/>
          <w:szCs w:val="20"/>
          <w:lang w:eastAsia="it-IT"/>
        </w:rPr>
        <w:t xml:space="preserve">2) </w:t>
      </w:r>
      <w:r w:rsidR="00274527">
        <w:rPr>
          <w:rFonts w:ascii="Times New Roman" w:eastAsia="Times New Roman" w:hAnsi="Times New Roman"/>
          <w:b/>
          <w:sz w:val="26"/>
          <w:szCs w:val="20"/>
          <w:lang w:eastAsia="it-IT"/>
        </w:rPr>
        <w:t>CONVENUTO 2</w:t>
      </w:r>
      <w:r w:rsidR="002A68D9" w:rsidRPr="002A68D9">
        <w:rPr>
          <w:rFonts w:ascii="Times New Roman" w:eastAsia="Times New Roman" w:hAnsi="Times New Roman"/>
          <w:bCs/>
          <w:sz w:val="26"/>
          <w:szCs w:val="20"/>
          <w:lang w:eastAsia="it-IT"/>
        </w:rPr>
        <w:t xml:space="preserve"> </w:t>
      </w:r>
      <w:r w:rsidR="001B1CD3">
        <w:rPr>
          <w:rFonts w:ascii="Times New Roman" w:eastAsia="Times New Roman" w:hAnsi="Times New Roman"/>
          <w:bCs/>
          <w:sz w:val="26"/>
          <w:szCs w:val="20"/>
          <w:lang w:eastAsia="it-IT"/>
        </w:rPr>
        <w:t xml:space="preserve">– </w:t>
      </w:r>
      <w:r w:rsidR="002A68D9" w:rsidRPr="002A68D9">
        <w:rPr>
          <w:rFonts w:ascii="Times New Roman" w:eastAsia="Times New Roman" w:hAnsi="Times New Roman"/>
          <w:bCs/>
          <w:sz w:val="26"/>
          <w:szCs w:val="20"/>
          <w:lang w:eastAsia="it-IT"/>
        </w:rPr>
        <w:t xml:space="preserve">in persona del </w:t>
      </w:r>
      <w:r w:rsidR="001B1CD3">
        <w:rPr>
          <w:rFonts w:ascii="Times New Roman" w:eastAsia="Times New Roman" w:hAnsi="Times New Roman"/>
          <w:bCs/>
          <w:sz w:val="26"/>
          <w:szCs w:val="20"/>
          <w:lang w:eastAsia="it-IT"/>
        </w:rPr>
        <w:t xml:space="preserve">legale rappresentante </w:t>
      </w:r>
      <w:r w:rsidR="001B1CD3" w:rsidRPr="00530739">
        <w:rPr>
          <w:rFonts w:ascii="Times New Roman" w:eastAsia="Times New Roman" w:hAnsi="Times New Roman"/>
          <w:bCs/>
          <w:i/>
          <w:iCs/>
          <w:sz w:val="26"/>
          <w:szCs w:val="20"/>
          <w:lang w:eastAsia="it-IT"/>
        </w:rPr>
        <w:t>pro tempore</w:t>
      </w:r>
      <w:r w:rsidR="001B1CD3">
        <w:rPr>
          <w:rFonts w:ascii="Times New Roman" w:eastAsia="Times New Roman" w:hAnsi="Times New Roman"/>
          <w:bCs/>
          <w:sz w:val="26"/>
          <w:szCs w:val="20"/>
          <w:lang w:eastAsia="it-IT"/>
        </w:rPr>
        <w:t xml:space="preserve"> s</w:t>
      </w:r>
      <w:r w:rsidR="002A68D9" w:rsidRPr="002A68D9">
        <w:rPr>
          <w:rFonts w:ascii="Times New Roman" w:eastAsia="Times New Roman" w:hAnsi="Times New Roman"/>
          <w:bCs/>
          <w:sz w:val="26"/>
          <w:szCs w:val="20"/>
          <w:lang w:eastAsia="it-IT"/>
        </w:rPr>
        <w:t>ig.</w:t>
      </w:r>
      <w:r w:rsidR="001B1CD3">
        <w:rPr>
          <w:rFonts w:ascii="Times New Roman" w:eastAsia="Times New Roman" w:hAnsi="Times New Roman"/>
          <w:bCs/>
          <w:sz w:val="26"/>
          <w:szCs w:val="20"/>
          <w:lang w:eastAsia="it-IT"/>
        </w:rPr>
        <w:t xml:space="preserve"> </w:t>
      </w:r>
      <w:r w:rsidR="001B1CD3" w:rsidRPr="002A68D9">
        <w:rPr>
          <w:rFonts w:ascii="Times New Roman" w:eastAsia="Times New Roman" w:hAnsi="Times New Roman"/>
          <w:bCs/>
          <w:sz w:val="26"/>
          <w:szCs w:val="20"/>
          <w:lang w:eastAsia="it-IT"/>
        </w:rPr>
        <w:t>Dario</w:t>
      </w:r>
      <w:r w:rsidR="001B1CD3">
        <w:rPr>
          <w:rFonts w:ascii="Times New Roman" w:eastAsia="Times New Roman" w:hAnsi="Times New Roman"/>
          <w:bCs/>
          <w:sz w:val="26"/>
          <w:szCs w:val="20"/>
          <w:lang w:eastAsia="it-IT"/>
        </w:rPr>
        <w:t xml:space="preserve"> </w:t>
      </w:r>
      <w:r w:rsidR="001B1CD3" w:rsidRPr="002A68D9">
        <w:rPr>
          <w:rFonts w:ascii="Times New Roman" w:eastAsia="Times New Roman" w:hAnsi="Times New Roman"/>
          <w:bCs/>
          <w:sz w:val="26"/>
          <w:szCs w:val="20"/>
          <w:lang w:eastAsia="it-IT"/>
        </w:rPr>
        <w:t>Castaldi</w:t>
      </w:r>
      <w:r w:rsidR="00A33470">
        <w:rPr>
          <w:rFonts w:ascii="Times New Roman" w:eastAsia="Times New Roman" w:hAnsi="Times New Roman"/>
          <w:bCs/>
          <w:sz w:val="26"/>
          <w:szCs w:val="20"/>
          <w:lang w:eastAsia="it-IT"/>
        </w:rPr>
        <w:t xml:space="preserve"> – </w:t>
      </w:r>
      <w:r w:rsidR="002A68D9" w:rsidRPr="002A68D9">
        <w:rPr>
          <w:rFonts w:ascii="Times New Roman" w:eastAsia="Times New Roman" w:hAnsi="Times New Roman"/>
          <w:bCs/>
          <w:sz w:val="26"/>
          <w:szCs w:val="20"/>
          <w:lang w:eastAsia="it-IT"/>
        </w:rPr>
        <w:t xml:space="preserve">rappresentata e difesa, in forza di </w:t>
      </w:r>
      <w:r w:rsidR="00AE460C">
        <w:rPr>
          <w:rFonts w:ascii="Times New Roman" w:eastAsia="Times New Roman" w:hAnsi="Times New Roman"/>
          <w:bCs/>
          <w:sz w:val="26"/>
          <w:szCs w:val="20"/>
          <w:lang w:eastAsia="it-IT"/>
        </w:rPr>
        <w:t>procura in calce alla memoria di costituzione</w:t>
      </w:r>
      <w:r w:rsidR="00530739">
        <w:rPr>
          <w:rFonts w:ascii="Times New Roman" w:eastAsia="Times New Roman" w:hAnsi="Times New Roman"/>
          <w:bCs/>
          <w:sz w:val="26"/>
          <w:szCs w:val="20"/>
          <w:lang w:eastAsia="it-IT"/>
        </w:rPr>
        <w:t>,</w:t>
      </w:r>
      <w:r w:rsidR="00AE460C">
        <w:rPr>
          <w:rFonts w:ascii="Times New Roman" w:eastAsia="Times New Roman" w:hAnsi="Times New Roman"/>
          <w:bCs/>
          <w:sz w:val="26"/>
          <w:szCs w:val="20"/>
          <w:lang w:eastAsia="it-IT"/>
        </w:rPr>
        <w:t xml:space="preserve"> </w:t>
      </w:r>
      <w:r w:rsidR="002A68D9" w:rsidRPr="002A68D9">
        <w:rPr>
          <w:rFonts w:ascii="Times New Roman" w:eastAsia="Times New Roman" w:hAnsi="Times New Roman"/>
          <w:bCs/>
          <w:sz w:val="26"/>
          <w:szCs w:val="20"/>
          <w:lang w:eastAsia="it-IT"/>
        </w:rPr>
        <w:t>dall’</w:t>
      </w:r>
      <w:r w:rsidR="00AE460C">
        <w:rPr>
          <w:rFonts w:ascii="Times New Roman" w:eastAsia="Times New Roman" w:hAnsi="Times New Roman"/>
          <w:bCs/>
          <w:sz w:val="26"/>
          <w:szCs w:val="20"/>
          <w:lang w:eastAsia="it-IT"/>
        </w:rPr>
        <w:t>a</w:t>
      </w:r>
      <w:r w:rsidR="002A68D9" w:rsidRPr="002A68D9">
        <w:rPr>
          <w:rFonts w:ascii="Times New Roman" w:eastAsia="Times New Roman" w:hAnsi="Times New Roman"/>
          <w:bCs/>
          <w:sz w:val="26"/>
          <w:szCs w:val="20"/>
          <w:lang w:eastAsia="it-IT"/>
        </w:rPr>
        <w:t>vv</w:t>
      </w:r>
      <w:r w:rsidR="00AE460C">
        <w:rPr>
          <w:rFonts w:ascii="Times New Roman" w:eastAsia="Times New Roman" w:hAnsi="Times New Roman"/>
          <w:bCs/>
          <w:sz w:val="26"/>
          <w:szCs w:val="20"/>
          <w:lang w:eastAsia="it-IT"/>
        </w:rPr>
        <w:t>.</w:t>
      </w:r>
      <w:r w:rsidR="002A68D9" w:rsidRPr="002A68D9">
        <w:rPr>
          <w:rFonts w:ascii="Times New Roman" w:eastAsia="Times New Roman" w:hAnsi="Times New Roman"/>
          <w:bCs/>
          <w:sz w:val="26"/>
          <w:szCs w:val="20"/>
          <w:lang w:eastAsia="it-IT"/>
        </w:rPr>
        <w:t xml:space="preserve"> Mauro BARBANTI </w:t>
      </w:r>
      <w:r w:rsidR="00AE460C">
        <w:rPr>
          <w:rFonts w:ascii="Times New Roman" w:eastAsia="Times New Roman" w:hAnsi="Times New Roman"/>
          <w:bCs/>
          <w:sz w:val="26"/>
          <w:szCs w:val="20"/>
          <w:lang w:eastAsia="it-IT"/>
        </w:rPr>
        <w:t xml:space="preserve">ed </w:t>
      </w:r>
      <w:r w:rsidR="002A68D9" w:rsidRPr="002A68D9">
        <w:rPr>
          <w:rFonts w:ascii="Times New Roman" w:eastAsia="Times New Roman" w:hAnsi="Times New Roman"/>
          <w:bCs/>
          <w:sz w:val="26"/>
          <w:szCs w:val="20"/>
          <w:lang w:eastAsia="it-IT"/>
        </w:rPr>
        <w:t>elettivamente domiciliata presso il suo studio in Roma,</w:t>
      </w:r>
      <w:r>
        <w:rPr>
          <w:rFonts w:ascii="Times New Roman" w:eastAsia="Times New Roman" w:hAnsi="Times New Roman"/>
          <w:bCs/>
          <w:sz w:val="26"/>
          <w:szCs w:val="20"/>
          <w:lang w:eastAsia="it-IT"/>
        </w:rPr>
        <w:t xml:space="preserve"> alla v</w:t>
      </w:r>
      <w:r w:rsidR="002A68D9" w:rsidRPr="002A68D9">
        <w:rPr>
          <w:rFonts w:ascii="Times New Roman" w:eastAsia="Times New Roman" w:hAnsi="Times New Roman"/>
          <w:bCs/>
          <w:sz w:val="26"/>
          <w:szCs w:val="20"/>
          <w:lang w:eastAsia="it-IT"/>
        </w:rPr>
        <w:t>ia G. Lorca</w:t>
      </w:r>
      <w:r>
        <w:rPr>
          <w:rFonts w:ascii="Times New Roman" w:eastAsia="Times New Roman" w:hAnsi="Times New Roman"/>
          <w:bCs/>
          <w:sz w:val="26"/>
          <w:szCs w:val="20"/>
          <w:lang w:eastAsia="it-IT"/>
        </w:rPr>
        <w:t>, n.</w:t>
      </w:r>
      <w:r w:rsidR="002A68D9" w:rsidRPr="002A68D9">
        <w:rPr>
          <w:rFonts w:ascii="Times New Roman" w:eastAsia="Times New Roman" w:hAnsi="Times New Roman"/>
          <w:bCs/>
          <w:sz w:val="26"/>
          <w:szCs w:val="20"/>
          <w:lang w:eastAsia="it-IT"/>
        </w:rPr>
        <w:t xml:space="preserve"> 15</w:t>
      </w:r>
    </w:p>
    <w:p w14:paraId="318EA382" w14:textId="326AFE16" w:rsidR="0097675A" w:rsidRDefault="00161D1A" w:rsidP="00DF3D4A">
      <w:pPr>
        <w:spacing w:after="0" w:line="360" w:lineRule="auto"/>
        <w:ind w:left="284" w:right="1134"/>
        <w:jc w:val="right"/>
        <w:rPr>
          <w:rFonts w:ascii="Times New Roman" w:eastAsia="Times New Roman" w:hAnsi="Times New Roman"/>
          <w:sz w:val="26"/>
          <w:szCs w:val="20"/>
          <w:lang w:eastAsia="it-IT"/>
        </w:rPr>
      </w:pPr>
      <w:r>
        <w:rPr>
          <w:rFonts w:ascii="Times New Roman" w:eastAsia="Times New Roman" w:hAnsi="Times New Roman"/>
          <w:sz w:val="26"/>
          <w:szCs w:val="20"/>
          <w:lang w:eastAsia="it-IT"/>
        </w:rPr>
        <w:t>CONVENUT</w:t>
      </w:r>
      <w:r w:rsidR="00886F38">
        <w:rPr>
          <w:rFonts w:ascii="Times New Roman" w:eastAsia="Times New Roman" w:hAnsi="Times New Roman"/>
          <w:sz w:val="26"/>
          <w:szCs w:val="20"/>
          <w:lang w:eastAsia="it-IT"/>
        </w:rPr>
        <w:t>A</w:t>
      </w:r>
    </w:p>
    <w:p w14:paraId="64410B31" w14:textId="2C326836" w:rsidR="0097675A" w:rsidRDefault="0097675A" w:rsidP="00DF3D4A">
      <w:pPr>
        <w:spacing w:after="0" w:line="360" w:lineRule="auto"/>
        <w:ind w:left="284" w:right="1134"/>
        <w:jc w:val="both"/>
        <w:rPr>
          <w:rFonts w:ascii="Arial" w:eastAsia="Times New Roman" w:hAnsi="Arial" w:cs="Arial"/>
          <w:sz w:val="24"/>
          <w:szCs w:val="24"/>
          <w:lang w:eastAsia="it-IT"/>
        </w:rPr>
      </w:pPr>
      <w:r>
        <w:rPr>
          <w:rFonts w:ascii="Arial" w:eastAsia="Times New Roman" w:hAnsi="Arial" w:cs="Arial"/>
          <w:smallCaps/>
          <w:sz w:val="24"/>
          <w:szCs w:val="24"/>
          <w:lang w:eastAsia="it-IT"/>
        </w:rPr>
        <w:t>Oggetto:</w:t>
      </w:r>
      <w:r>
        <w:rPr>
          <w:rFonts w:ascii="Arial" w:eastAsia="Times New Roman" w:hAnsi="Arial" w:cs="Arial"/>
          <w:sz w:val="24"/>
          <w:szCs w:val="24"/>
          <w:lang w:eastAsia="it-IT"/>
        </w:rPr>
        <w:t xml:space="preserve"> </w:t>
      </w:r>
      <w:r w:rsidR="0070359B">
        <w:rPr>
          <w:rFonts w:ascii="Arial" w:eastAsia="Times New Roman" w:hAnsi="Arial" w:cs="Arial"/>
          <w:sz w:val="24"/>
          <w:szCs w:val="24"/>
          <w:lang w:eastAsia="it-IT"/>
        </w:rPr>
        <w:t>impugna</w:t>
      </w:r>
      <w:r w:rsidR="00E82933">
        <w:rPr>
          <w:rFonts w:ascii="Arial" w:eastAsia="Times New Roman" w:hAnsi="Arial" w:cs="Arial"/>
          <w:sz w:val="24"/>
          <w:szCs w:val="24"/>
          <w:lang w:eastAsia="it-IT"/>
        </w:rPr>
        <w:t xml:space="preserve">zione </w:t>
      </w:r>
      <w:r w:rsidR="0070359B">
        <w:rPr>
          <w:rFonts w:ascii="Arial" w:eastAsia="Times New Roman" w:hAnsi="Arial" w:cs="Arial"/>
          <w:sz w:val="24"/>
          <w:szCs w:val="24"/>
          <w:lang w:eastAsia="it-IT"/>
        </w:rPr>
        <w:t>di licenziamento</w:t>
      </w:r>
      <w:r w:rsidR="00E82933">
        <w:rPr>
          <w:rFonts w:ascii="Arial" w:eastAsia="Times New Roman" w:hAnsi="Arial" w:cs="Arial"/>
          <w:sz w:val="24"/>
          <w:szCs w:val="24"/>
          <w:lang w:eastAsia="it-IT"/>
        </w:rPr>
        <w:t xml:space="preserve"> con domanda di reintegrazione</w:t>
      </w:r>
    </w:p>
    <w:p w14:paraId="2E574D7D" w14:textId="77777777" w:rsidR="0097675A" w:rsidRDefault="0097675A" w:rsidP="00DF3D4A">
      <w:pPr>
        <w:spacing w:after="0" w:line="360" w:lineRule="auto"/>
        <w:ind w:left="284" w:right="1134"/>
        <w:jc w:val="both"/>
        <w:rPr>
          <w:rFonts w:ascii="Times New Roman" w:eastAsia="Times New Roman" w:hAnsi="Times New Roman"/>
          <w:smallCaps/>
          <w:sz w:val="26"/>
          <w:szCs w:val="26"/>
          <w:lang w:eastAsia="it-IT"/>
        </w:rPr>
      </w:pPr>
      <w:r>
        <w:rPr>
          <w:rFonts w:ascii="Times New Roman" w:eastAsia="Times New Roman" w:hAnsi="Times New Roman"/>
          <w:smallCaps/>
          <w:sz w:val="26"/>
          <w:szCs w:val="26"/>
          <w:lang w:eastAsia="it-IT"/>
        </w:rPr>
        <w:t>Conclusioni delle parti:</w:t>
      </w:r>
    </w:p>
    <w:p w14:paraId="31DE4BFA" w14:textId="6EAECC5D" w:rsidR="005D1BF2" w:rsidRDefault="00E82933" w:rsidP="005D1BF2">
      <w:pPr>
        <w:spacing w:after="0" w:line="360" w:lineRule="auto"/>
        <w:ind w:left="284" w:right="1134"/>
        <w:jc w:val="both"/>
        <w:rPr>
          <w:rFonts w:ascii="Times New Roman" w:eastAsia="Times New Roman" w:hAnsi="Times New Roman"/>
          <w:i/>
          <w:iCs/>
          <w:sz w:val="26"/>
          <w:szCs w:val="26"/>
          <w:lang w:eastAsia="it-IT"/>
        </w:rPr>
      </w:pPr>
      <w:r>
        <w:rPr>
          <w:rFonts w:ascii="Times New Roman" w:eastAsia="Times New Roman" w:hAnsi="Times New Roman"/>
          <w:sz w:val="26"/>
          <w:szCs w:val="26"/>
          <w:lang w:eastAsia="it-IT"/>
        </w:rPr>
        <w:lastRenderedPageBreak/>
        <w:t>L’</w:t>
      </w:r>
      <w:r w:rsidR="0097675A">
        <w:rPr>
          <w:rFonts w:ascii="Times New Roman" w:eastAsia="Times New Roman" w:hAnsi="Times New Roman"/>
          <w:sz w:val="26"/>
          <w:szCs w:val="26"/>
          <w:lang w:eastAsia="it-IT"/>
        </w:rPr>
        <w:t>avv.</w:t>
      </w:r>
      <w:r>
        <w:rPr>
          <w:rFonts w:ascii="Times New Roman" w:eastAsia="Times New Roman" w:hAnsi="Times New Roman"/>
          <w:sz w:val="26"/>
          <w:szCs w:val="26"/>
          <w:lang w:eastAsia="it-IT"/>
        </w:rPr>
        <w:t xml:space="preserve"> G. Cerutti</w:t>
      </w:r>
      <w:r w:rsidR="0097675A">
        <w:rPr>
          <w:rFonts w:ascii="Times New Roman" w:eastAsia="Times New Roman" w:hAnsi="Times New Roman"/>
          <w:sz w:val="26"/>
          <w:szCs w:val="26"/>
          <w:lang w:eastAsia="it-IT"/>
        </w:rPr>
        <w:t xml:space="preserve">, per </w:t>
      </w:r>
      <w:r w:rsidR="0070359B">
        <w:rPr>
          <w:rFonts w:ascii="Times New Roman" w:eastAsia="Times New Roman" w:hAnsi="Times New Roman"/>
          <w:sz w:val="26"/>
          <w:szCs w:val="26"/>
          <w:lang w:eastAsia="it-IT"/>
        </w:rPr>
        <w:t>il</w:t>
      </w:r>
      <w:r w:rsidR="0097675A">
        <w:rPr>
          <w:rFonts w:ascii="Times New Roman" w:eastAsia="Times New Roman" w:hAnsi="Times New Roman"/>
          <w:sz w:val="26"/>
          <w:szCs w:val="26"/>
          <w:lang w:eastAsia="it-IT"/>
        </w:rPr>
        <w:t xml:space="preserve"> ricorrente: “</w:t>
      </w:r>
      <w:r w:rsidR="0097675A" w:rsidRPr="0070359B">
        <w:rPr>
          <w:rFonts w:ascii="Times New Roman" w:eastAsia="Times New Roman" w:hAnsi="Times New Roman"/>
          <w:i/>
          <w:sz w:val="26"/>
          <w:szCs w:val="26"/>
          <w:lang w:eastAsia="it-IT"/>
        </w:rPr>
        <w:t>…</w:t>
      </w:r>
      <w:r w:rsidR="005D1BF2" w:rsidRPr="005D1BF2">
        <w:rPr>
          <w:rFonts w:ascii="Times New Roman" w:eastAsia="Times New Roman" w:hAnsi="Times New Roman"/>
          <w:i/>
          <w:sz w:val="26"/>
          <w:szCs w:val="26"/>
          <w:lang w:eastAsia="it-IT"/>
        </w:rPr>
        <w:t xml:space="preserve">Voglia il Giudice adito, </w:t>
      </w:r>
      <w:proofErr w:type="spellStart"/>
      <w:r w:rsidR="005D1BF2" w:rsidRPr="005D1BF2">
        <w:rPr>
          <w:rFonts w:ascii="Times New Roman" w:eastAsia="Times New Roman" w:hAnsi="Times New Roman"/>
          <w:i/>
          <w:sz w:val="26"/>
          <w:szCs w:val="26"/>
          <w:lang w:eastAsia="it-IT"/>
        </w:rPr>
        <w:t>adversis</w:t>
      </w:r>
      <w:proofErr w:type="spellEnd"/>
      <w:r w:rsidR="005D1BF2" w:rsidRPr="005D1BF2">
        <w:rPr>
          <w:rFonts w:ascii="Times New Roman" w:eastAsia="Times New Roman" w:hAnsi="Times New Roman"/>
          <w:i/>
          <w:sz w:val="26"/>
          <w:szCs w:val="26"/>
          <w:lang w:eastAsia="it-IT"/>
        </w:rPr>
        <w:t xml:space="preserve"> </w:t>
      </w:r>
      <w:proofErr w:type="spellStart"/>
      <w:r w:rsidR="005D1BF2" w:rsidRPr="005D1BF2">
        <w:rPr>
          <w:rFonts w:ascii="Times New Roman" w:eastAsia="Times New Roman" w:hAnsi="Times New Roman"/>
          <w:i/>
          <w:sz w:val="26"/>
          <w:szCs w:val="26"/>
          <w:lang w:eastAsia="it-IT"/>
        </w:rPr>
        <w:t>reiectis</w:t>
      </w:r>
      <w:proofErr w:type="spellEnd"/>
      <w:r w:rsidR="005D1BF2" w:rsidRPr="005D1BF2">
        <w:rPr>
          <w:rFonts w:ascii="Times New Roman" w:eastAsia="Times New Roman" w:hAnsi="Times New Roman"/>
          <w:i/>
          <w:sz w:val="26"/>
          <w:szCs w:val="26"/>
          <w:lang w:eastAsia="it-IT"/>
        </w:rPr>
        <w:t xml:space="preserve">: </w:t>
      </w:r>
      <w:r w:rsidR="005D1BF2" w:rsidRPr="002A1110">
        <w:rPr>
          <w:rFonts w:ascii="Times New Roman" w:eastAsia="Times New Roman" w:hAnsi="Times New Roman"/>
          <w:b/>
          <w:bCs/>
          <w:i/>
          <w:sz w:val="26"/>
          <w:szCs w:val="26"/>
          <w:lang w:eastAsia="it-IT"/>
        </w:rPr>
        <w:t>a)</w:t>
      </w:r>
      <w:r w:rsidR="005D1BF2" w:rsidRPr="005D1BF2">
        <w:rPr>
          <w:rFonts w:ascii="Times New Roman" w:eastAsia="Times New Roman" w:hAnsi="Times New Roman"/>
          <w:i/>
          <w:sz w:val="26"/>
          <w:szCs w:val="26"/>
          <w:lang w:eastAsia="it-IT"/>
        </w:rPr>
        <w:t xml:space="preserve"> accertare la sussistenza di un unico ininterrotto rapporto di lavoro subordinato a tempo indeterminato, con le mansioni e l’orario di lavoro dedotti nel presente ricorso, dal 1.12.2021 con licenziamento verbale in data 17.3.2025 e con successione d’azienda ex art. 2112 c.c. dalla </w:t>
      </w:r>
      <w:r w:rsidR="00274527">
        <w:rPr>
          <w:rFonts w:ascii="Times New Roman" w:eastAsia="Times New Roman" w:hAnsi="Times New Roman"/>
          <w:i/>
          <w:sz w:val="26"/>
          <w:szCs w:val="26"/>
          <w:lang w:eastAsia="it-IT"/>
        </w:rPr>
        <w:t>CONVENUTO 1</w:t>
      </w:r>
      <w:r w:rsidR="005D1BF2" w:rsidRPr="005D1BF2">
        <w:rPr>
          <w:rFonts w:ascii="Times New Roman" w:eastAsia="Times New Roman" w:hAnsi="Times New Roman"/>
          <w:i/>
          <w:sz w:val="26"/>
          <w:szCs w:val="26"/>
          <w:lang w:eastAsia="it-IT"/>
        </w:rPr>
        <w:t xml:space="preserve"> alla </w:t>
      </w:r>
      <w:r w:rsidR="00274527">
        <w:rPr>
          <w:rFonts w:ascii="Times New Roman" w:eastAsia="Times New Roman" w:hAnsi="Times New Roman"/>
          <w:i/>
          <w:sz w:val="26"/>
          <w:szCs w:val="26"/>
          <w:lang w:eastAsia="it-IT"/>
        </w:rPr>
        <w:t>CONVENUTO 2</w:t>
      </w:r>
      <w:r w:rsidR="005D1BF2" w:rsidRPr="005D1BF2">
        <w:rPr>
          <w:rFonts w:ascii="Times New Roman" w:eastAsia="Times New Roman" w:hAnsi="Times New Roman"/>
          <w:i/>
          <w:sz w:val="26"/>
          <w:szCs w:val="26"/>
          <w:lang w:eastAsia="it-IT"/>
        </w:rPr>
        <w:t xml:space="preserve"> nel corso del medesimo unico rapporto di lavoro; </w:t>
      </w:r>
      <w:r w:rsidR="005D1BF2" w:rsidRPr="00EA2FB7">
        <w:rPr>
          <w:rFonts w:ascii="Times New Roman" w:eastAsia="Times New Roman" w:hAnsi="Times New Roman"/>
          <w:b/>
          <w:bCs/>
          <w:i/>
          <w:sz w:val="26"/>
          <w:szCs w:val="26"/>
          <w:lang w:eastAsia="it-IT"/>
        </w:rPr>
        <w:t>b)</w:t>
      </w:r>
      <w:r w:rsidR="005D1BF2" w:rsidRPr="005D1BF2">
        <w:rPr>
          <w:rFonts w:ascii="Times New Roman" w:eastAsia="Times New Roman" w:hAnsi="Times New Roman"/>
          <w:i/>
          <w:sz w:val="26"/>
          <w:szCs w:val="26"/>
          <w:lang w:eastAsia="it-IT"/>
        </w:rPr>
        <w:t xml:space="preserve"> accertare in particolare la mancata osservanza del part time con cui è stato formalizzato il rapporto dalla </w:t>
      </w:r>
      <w:r w:rsidR="00274527">
        <w:rPr>
          <w:rFonts w:ascii="Times New Roman" w:eastAsia="Times New Roman" w:hAnsi="Times New Roman"/>
          <w:i/>
          <w:sz w:val="26"/>
          <w:szCs w:val="26"/>
          <w:lang w:eastAsia="it-IT"/>
        </w:rPr>
        <w:t>CONVENUTO 1</w:t>
      </w:r>
      <w:r w:rsidR="005D1BF2" w:rsidRPr="005D1BF2">
        <w:rPr>
          <w:rFonts w:ascii="Times New Roman" w:eastAsia="Times New Roman" w:hAnsi="Times New Roman"/>
          <w:i/>
          <w:sz w:val="26"/>
          <w:szCs w:val="26"/>
          <w:lang w:eastAsia="it-IT"/>
        </w:rPr>
        <w:t xml:space="preserve">; </w:t>
      </w:r>
      <w:r w:rsidR="005D1BF2" w:rsidRPr="00EA2FB7">
        <w:rPr>
          <w:rFonts w:ascii="Times New Roman" w:eastAsia="Times New Roman" w:hAnsi="Times New Roman"/>
          <w:b/>
          <w:bCs/>
          <w:i/>
          <w:sz w:val="26"/>
          <w:szCs w:val="26"/>
          <w:lang w:eastAsia="it-IT"/>
        </w:rPr>
        <w:t>c)</w:t>
      </w:r>
      <w:r w:rsidR="005D1BF2" w:rsidRPr="005D1BF2">
        <w:rPr>
          <w:rFonts w:ascii="Times New Roman" w:eastAsia="Times New Roman" w:hAnsi="Times New Roman"/>
          <w:i/>
          <w:sz w:val="26"/>
          <w:szCs w:val="26"/>
          <w:lang w:eastAsia="it-IT"/>
        </w:rPr>
        <w:t xml:space="preserve"> dichiarare l’inefficacia e/o la nullità e/o l’illegittimità del licenziamento verbale intimato il 17.3.2025 e comunque la violazione da parte datrice delle norme di legge regolanti le dimissioni per fatti concludenti; </w:t>
      </w:r>
      <w:r w:rsidR="005D1BF2" w:rsidRPr="00EA2FB7">
        <w:rPr>
          <w:rFonts w:ascii="Times New Roman" w:eastAsia="Times New Roman" w:hAnsi="Times New Roman"/>
          <w:b/>
          <w:bCs/>
          <w:i/>
          <w:sz w:val="26"/>
          <w:szCs w:val="26"/>
          <w:lang w:eastAsia="it-IT"/>
        </w:rPr>
        <w:t>d)</w:t>
      </w:r>
      <w:r w:rsidR="005D1BF2" w:rsidRPr="005D1BF2">
        <w:rPr>
          <w:rFonts w:ascii="Times New Roman" w:eastAsia="Times New Roman" w:hAnsi="Times New Roman"/>
          <w:i/>
          <w:sz w:val="26"/>
          <w:szCs w:val="26"/>
          <w:lang w:eastAsia="it-IT"/>
        </w:rPr>
        <w:t xml:space="preserve"> accertare la continuità del rapporto di lavoro e ordinare al datore di lavoro, il ripristino del lavoratore nel posto di lavoro; </w:t>
      </w:r>
      <w:r w:rsidR="005D1BF2" w:rsidRPr="00EA2FB7">
        <w:rPr>
          <w:rFonts w:ascii="Times New Roman" w:eastAsia="Times New Roman" w:hAnsi="Times New Roman"/>
          <w:b/>
          <w:bCs/>
          <w:i/>
          <w:sz w:val="26"/>
          <w:szCs w:val="26"/>
          <w:lang w:eastAsia="it-IT"/>
        </w:rPr>
        <w:t>e)</w:t>
      </w:r>
      <w:r w:rsidR="005D1BF2" w:rsidRPr="005D1BF2">
        <w:rPr>
          <w:rFonts w:ascii="Times New Roman" w:eastAsia="Times New Roman" w:hAnsi="Times New Roman"/>
          <w:i/>
          <w:sz w:val="26"/>
          <w:szCs w:val="26"/>
          <w:lang w:eastAsia="it-IT"/>
        </w:rPr>
        <w:t xml:space="preserve"> in ogni caso, condannare il datore di lavoro al risarcimento del danno subito dal lavoratore per il licenziamento, stabilendo a tal fine un’indennità commisurata all’ultima retribuzione di riferimento per il calcolo del trattamento di fine rapporto, corrispondente al periodo dal giorno del licenziamento o da quello della messa a disposizione della prestazione lavorativa sino a quello dell’effettiva reintegrazione, ovvero condannando lo stesso datore di lavoro ad un’indennità risarcitoria pari ad un congruo numero di mensilità dell’ultima retribuzione globale spettante </w:t>
      </w:r>
      <w:r w:rsidR="005D1BF2" w:rsidRPr="00B53A98">
        <w:rPr>
          <w:rFonts w:ascii="Times New Roman" w:eastAsia="Times New Roman" w:hAnsi="Times New Roman"/>
          <w:b/>
          <w:bCs/>
          <w:i/>
          <w:sz w:val="26"/>
          <w:szCs w:val="26"/>
          <w:lang w:eastAsia="it-IT"/>
        </w:rPr>
        <w:t>pari ad €2.093,04</w:t>
      </w:r>
      <w:r w:rsidR="005D1BF2" w:rsidRPr="005D1BF2">
        <w:rPr>
          <w:rFonts w:ascii="Times New Roman" w:eastAsia="Times New Roman" w:hAnsi="Times New Roman"/>
          <w:i/>
          <w:sz w:val="26"/>
          <w:szCs w:val="26"/>
          <w:lang w:eastAsia="it-IT"/>
        </w:rPr>
        <w:t xml:space="preserve"> (€1.932,04 x 13/12); </w:t>
      </w:r>
      <w:r w:rsidR="005D1BF2" w:rsidRPr="00B53A98">
        <w:rPr>
          <w:rFonts w:ascii="Times New Roman" w:eastAsia="Times New Roman" w:hAnsi="Times New Roman"/>
          <w:b/>
          <w:bCs/>
          <w:i/>
          <w:sz w:val="26"/>
          <w:szCs w:val="26"/>
          <w:lang w:eastAsia="it-IT"/>
        </w:rPr>
        <w:t>f)</w:t>
      </w:r>
      <w:r w:rsidR="005D1BF2" w:rsidRPr="005D1BF2">
        <w:rPr>
          <w:rFonts w:ascii="Times New Roman" w:eastAsia="Times New Roman" w:hAnsi="Times New Roman"/>
          <w:i/>
          <w:sz w:val="26"/>
          <w:szCs w:val="26"/>
          <w:lang w:eastAsia="it-IT"/>
        </w:rPr>
        <w:t xml:space="preserve"> </w:t>
      </w:r>
      <w:r w:rsidR="005D1BF2" w:rsidRPr="00B53A98">
        <w:rPr>
          <w:rFonts w:ascii="Times New Roman" w:eastAsia="Times New Roman" w:hAnsi="Times New Roman"/>
          <w:b/>
          <w:bCs/>
          <w:i/>
          <w:sz w:val="26"/>
          <w:szCs w:val="26"/>
          <w:lang w:eastAsia="it-IT"/>
        </w:rPr>
        <w:t>dichiarare</w:t>
      </w:r>
      <w:r w:rsidR="005D1BF2" w:rsidRPr="005D1BF2">
        <w:rPr>
          <w:rFonts w:ascii="Times New Roman" w:eastAsia="Times New Roman" w:hAnsi="Times New Roman"/>
          <w:i/>
          <w:sz w:val="26"/>
          <w:szCs w:val="26"/>
          <w:lang w:eastAsia="it-IT"/>
        </w:rPr>
        <w:t xml:space="preserve"> la responsabilità solidale ex art. 2112 Cod. </w:t>
      </w:r>
      <w:proofErr w:type="spellStart"/>
      <w:r w:rsidR="005D1BF2" w:rsidRPr="005D1BF2">
        <w:rPr>
          <w:rFonts w:ascii="Times New Roman" w:eastAsia="Times New Roman" w:hAnsi="Times New Roman"/>
          <w:i/>
          <w:sz w:val="26"/>
          <w:szCs w:val="26"/>
          <w:lang w:eastAsia="it-IT"/>
        </w:rPr>
        <w:t>Civ</w:t>
      </w:r>
      <w:proofErr w:type="spellEnd"/>
      <w:r w:rsidR="005D1BF2" w:rsidRPr="005D1BF2">
        <w:rPr>
          <w:rFonts w:ascii="Times New Roman" w:eastAsia="Times New Roman" w:hAnsi="Times New Roman"/>
          <w:i/>
          <w:sz w:val="26"/>
          <w:szCs w:val="26"/>
          <w:lang w:eastAsia="it-IT"/>
        </w:rPr>
        <w:t xml:space="preserve">. di </w:t>
      </w:r>
      <w:r w:rsidR="00274527">
        <w:rPr>
          <w:rFonts w:ascii="Times New Roman" w:eastAsia="Times New Roman" w:hAnsi="Times New Roman"/>
          <w:i/>
          <w:sz w:val="26"/>
          <w:szCs w:val="26"/>
          <w:lang w:eastAsia="it-IT"/>
        </w:rPr>
        <w:t>CONVENUTO 2</w:t>
      </w:r>
      <w:r w:rsidR="005D1BF2" w:rsidRPr="005D1BF2">
        <w:rPr>
          <w:rFonts w:ascii="Times New Roman" w:eastAsia="Times New Roman" w:hAnsi="Times New Roman"/>
          <w:i/>
          <w:sz w:val="26"/>
          <w:szCs w:val="26"/>
          <w:lang w:eastAsia="it-IT"/>
        </w:rPr>
        <w:t xml:space="preserve"> con </w:t>
      </w:r>
      <w:r w:rsidR="00274527">
        <w:rPr>
          <w:rFonts w:ascii="Times New Roman" w:eastAsia="Times New Roman" w:hAnsi="Times New Roman"/>
          <w:i/>
          <w:sz w:val="26"/>
          <w:szCs w:val="26"/>
          <w:lang w:eastAsia="it-IT"/>
        </w:rPr>
        <w:t>CONVENUTO 1</w:t>
      </w:r>
      <w:r w:rsidR="005D1BF2" w:rsidRPr="005D1BF2">
        <w:rPr>
          <w:rFonts w:ascii="Times New Roman" w:eastAsia="Times New Roman" w:hAnsi="Times New Roman"/>
          <w:i/>
          <w:sz w:val="26"/>
          <w:szCs w:val="26"/>
          <w:lang w:eastAsia="it-IT"/>
        </w:rPr>
        <w:t xml:space="preserve"> relativamente ai crediti maturati dall’1/12/2021 al 4/4/2023; </w:t>
      </w:r>
      <w:r w:rsidR="005D1BF2" w:rsidRPr="00B53A98">
        <w:rPr>
          <w:rFonts w:ascii="Times New Roman" w:eastAsia="Times New Roman" w:hAnsi="Times New Roman"/>
          <w:b/>
          <w:bCs/>
          <w:i/>
          <w:sz w:val="26"/>
          <w:szCs w:val="26"/>
          <w:lang w:eastAsia="it-IT"/>
        </w:rPr>
        <w:t>g)</w:t>
      </w:r>
      <w:r w:rsidR="005D1BF2" w:rsidRPr="005D1BF2">
        <w:rPr>
          <w:rFonts w:ascii="Times New Roman" w:eastAsia="Times New Roman" w:hAnsi="Times New Roman"/>
          <w:i/>
          <w:sz w:val="26"/>
          <w:szCs w:val="26"/>
          <w:lang w:eastAsia="it-IT"/>
        </w:rPr>
        <w:t xml:space="preserve"> condannare le società convenute al pagamento in favore della parte ricorrente di tutte le somme meglio indicate nei </w:t>
      </w:r>
      <w:proofErr w:type="spellStart"/>
      <w:r w:rsidR="005D1BF2" w:rsidRPr="005D1BF2">
        <w:rPr>
          <w:rFonts w:ascii="Times New Roman" w:eastAsia="Times New Roman" w:hAnsi="Times New Roman"/>
          <w:i/>
          <w:sz w:val="26"/>
          <w:szCs w:val="26"/>
          <w:lang w:eastAsia="it-IT"/>
        </w:rPr>
        <w:t>sopraestesi</w:t>
      </w:r>
      <w:proofErr w:type="spellEnd"/>
      <w:r w:rsidR="005D1BF2" w:rsidRPr="005D1BF2">
        <w:rPr>
          <w:rFonts w:ascii="Times New Roman" w:eastAsia="Times New Roman" w:hAnsi="Times New Roman"/>
          <w:i/>
          <w:sz w:val="26"/>
          <w:szCs w:val="26"/>
          <w:lang w:eastAsia="it-IT"/>
        </w:rPr>
        <w:t xml:space="preserve"> conteggi per i titoli ivi specificati per la complessiva somma di </w:t>
      </w:r>
      <w:r w:rsidR="005D1BF2" w:rsidRPr="00E63EE0">
        <w:rPr>
          <w:rFonts w:ascii="Times New Roman" w:eastAsia="Times New Roman" w:hAnsi="Times New Roman"/>
          <w:b/>
          <w:bCs/>
          <w:i/>
          <w:sz w:val="26"/>
          <w:szCs w:val="26"/>
          <w:lang w:eastAsia="it-IT"/>
        </w:rPr>
        <w:t>€54.604,41</w:t>
      </w:r>
      <w:r w:rsidR="005D1BF2" w:rsidRPr="005D1BF2">
        <w:rPr>
          <w:rFonts w:ascii="Times New Roman" w:eastAsia="Times New Roman" w:hAnsi="Times New Roman"/>
          <w:i/>
          <w:sz w:val="26"/>
          <w:szCs w:val="26"/>
          <w:lang w:eastAsia="it-IT"/>
        </w:rPr>
        <w:t xml:space="preserve">, di cui </w:t>
      </w:r>
      <w:r w:rsidR="005D1BF2" w:rsidRPr="00E63EE0">
        <w:rPr>
          <w:rFonts w:ascii="Times New Roman" w:eastAsia="Times New Roman" w:hAnsi="Times New Roman"/>
          <w:b/>
          <w:bCs/>
          <w:i/>
          <w:sz w:val="26"/>
          <w:szCs w:val="26"/>
          <w:lang w:eastAsia="it-IT"/>
        </w:rPr>
        <w:t>€26.431,28</w:t>
      </w:r>
      <w:r w:rsidR="005D1BF2" w:rsidRPr="005D1BF2">
        <w:rPr>
          <w:rFonts w:ascii="Times New Roman" w:eastAsia="Times New Roman" w:hAnsi="Times New Roman"/>
          <w:i/>
          <w:sz w:val="26"/>
          <w:szCs w:val="26"/>
          <w:lang w:eastAsia="it-IT"/>
        </w:rPr>
        <w:t xml:space="preserve"> a carico di </w:t>
      </w:r>
      <w:r w:rsidR="00274527">
        <w:rPr>
          <w:rFonts w:ascii="Times New Roman" w:eastAsia="Times New Roman" w:hAnsi="Times New Roman"/>
          <w:i/>
          <w:sz w:val="26"/>
          <w:szCs w:val="26"/>
          <w:lang w:eastAsia="it-IT"/>
        </w:rPr>
        <w:t>CONVENUTO</w:t>
      </w:r>
      <w:r w:rsidR="005D1BF2" w:rsidRPr="005D1BF2">
        <w:rPr>
          <w:rFonts w:ascii="Times New Roman" w:eastAsia="Times New Roman" w:hAnsi="Times New Roman"/>
          <w:i/>
          <w:sz w:val="26"/>
          <w:szCs w:val="26"/>
          <w:lang w:eastAsia="it-IT"/>
        </w:rPr>
        <w:t xml:space="preserve"> S.R.L.S e </w:t>
      </w:r>
      <w:r w:rsidR="00274527">
        <w:rPr>
          <w:rFonts w:ascii="Times New Roman" w:eastAsia="Times New Roman" w:hAnsi="Times New Roman"/>
          <w:i/>
          <w:sz w:val="26"/>
          <w:szCs w:val="26"/>
          <w:lang w:eastAsia="it-IT"/>
        </w:rPr>
        <w:t>CONVENUTO 2</w:t>
      </w:r>
      <w:r w:rsidR="005D1BF2" w:rsidRPr="005D1BF2">
        <w:rPr>
          <w:rFonts w:ascii="Times New Roman" w:eastAsia="Times New Roman" w:hAnsi="Times New Roman"/>
          <w:i/>
          <w:sz w:val="26"/>
          <w:szCs w:val="26"/>
          <w:lang w:eastAsia="it-IT"/>
        </w:rPr>
        <w:t xml:space="preserve"> </w:t>
      </w:r>
      <w:r w:rsidR="005D1BF2" w:rsidRPr="00E63EE0">
        <w:rPr>
          <w:rFonts w:ascii="Times New Roman" w:eastAsia="Times New Roman" w:hAnsi="Times New Roman"/>
          <w:b/>
          <w:bCs/>
          <w:i/>
          <w:sz w:val="26"/>
          <w:szCs w:val="26"/>
          <w:lang w:eastAsia="it-IT"/>
        </w:rPr>
        <w:t>in via solidale</w:t>
      </w:r>
      <w:r w:rsidR="005D1BF2" w:rsidRPr="005D1BF2">
        <w:rPr>
          <w:rFonts w:ascii="Times New Roman" w:eastAsia="Times New Roman" w:hAnsi="Times New Roman"/>
          <w:i/>
          <w:sz w:val="26"/>
          <w:szCs w:val="26"/>
          <w:lang w:eastAsia="it-IT"/>
        </w:rPr>
        <w:t xml:space="preserve"> e </w:t>
      </w:r>
      <w:r w:rsidR="005D1BF2" w:rsidRPr="00E63EE0">
        <w:rPr>
          <w:rFonts w:ascii="Times New Roman" w:eastAsia="Times New Roman" w:hAnsi="Times New Roman"/>
          <w:b/>
          <w:bCs/>
          <w:i/>
          <w:sz w:val="26"/>
          <w:szCs w:val="26"/>
          <w:lang w:eastAsia="it-IT"/>
        </w:rPr>
        <w:t>€28.173,13</w:t>
      </w:r>
      <w:r w:rsidR="005D1BF2" w:rsidRPr="005D1BF2">
        <w:rPr>
          <w:rFonts w:ascii="Times New Roman" w:eastAsia="Times New Roman" w:hAnsi="Times New Roman"/>
          <w:i/>
          <w:sz w:val="26"/>
          <w:szCs w:val="26"/>
          <w:lang w:eastAsia="it-IT"/>
        </w:rPr>
        <w:t xml:space="preserve"> a carico di </w:t>
      </w:r>
      <w:r w:rsidR="00274527">
        <w:rPr>
          <w:rFonts w:ascii="Times New Roman" w:eastAsia="Times New Roman" w:hAnsi="Times New Roman"/>
          <w:i/>
          <w:sz w:val="26"/>
          <w:szCs w:val="26"/>
          <w:lang w:eastAsia="it-IT"/>
        </w:rPr>
        <w:t>CONVENUTO 2</w:t>
      </w:r>
      <w:r w:rsidR="005D1BF2" w:rsidRPr="005D1BF2">
        <w:rPr>
          <w:rFonts w:ascii="Times New Roman" w:eastAsia="Times New Roman" w:hAnsi="Times New Roman"/>
          <w:i/>
          <w:sz w:val="26"/>
          <w:szCs w:val="26"/>
          <w:lang w:eastAsia="it-IT"/>
        </w:rPr>
        <w:t xml:space="preserve"> </w:t>
      </w:r>
      <w:r w:rsidR="005D1BF2" w:rsidRPr="00E63EE0">
        <w:rPr>
          <w:rFonts w:ascii="Times New Roman" w:eastAsia="Times New Roman" w:hAnsi="Times New Roman"/>
          <w:b/>
          <w:bCs/>
          <w:i/>
          <w:sz w:val="26"/>
          <w:szCs w:val="26"/>
          <w:lang w:eastAsia="it-IT"/>
        </w:rPr>
        <w:t>in via esclusiva</w:t>
      </w:r>
      <w:r w:rsidR="005D1BF2" w:rsidRPr="005D1BF2">
        <w:rPr>
          <w:rFonts w:ascii="Times New Roman" w:eastAsia="Times New Roman" w:hAnsi="Times New Roman"/>
          <w:i/>
          <w:sz w:val="26"/>
          <w:szCs w:val="26"/>
          <w:lang w:eastAsia="it-IT"/>
        </w:rPr>
        <w:t xml:space="preserve">, ovvero per quelle maggiori o minori somme ritenute più giuste e più eque, con accertamento che la somma maturata per TFR in tutto il rapporto fino al licenziamento verbale ammonta a </w:t>
      </w:r>
      <w:r w:rsidR="005D1BF2" w:rsidRPr="005D1BF2">
        <w:rPr>
          <w:rFonts w:ascii="Times New Roman" w:eastAsia="Times New Roman" w:hAnsi="Times New Roman"/>
          <w:i/>
          <w:sz w:val="26"/>
          <w:szCs w:val="26"/>
          <w:lang w:eastAsia="it-IT"/>
        </w:rPr>
        <w:lastRenderedPageBreak/>
        <w:t xml:space="preserve">€5.032,32 o alla diversa maggiore o minor somma ritenuta più giusta e più equa; </w:t>
      </w:r>
      <w:r w:rsidR="005D1BF2" w:rsidRPr="00F449A5">
        <w:rPr>
          <w:rFonts w:ascii="Times New Roman" w:eastAsia="Times New Roman" w:hAnsi="Times New Roman"/>
          <w:b/>
          <w:bCs/>
          <w:i/>
          <w:sz w:val="26"/>
          <w:szCs w:val="26"/>
          <w:lang w:eastAsia="it-IT"/>
        </w:rPr>
        <w:t>h)</w:t>
      </w:r>
      <w:r w:rsidR="005D1BF2" w:rsidRPr="005D1BF2">
        <w:rPr>
          <w:rFonts w:ascii="Times New Roman" w:eastAsia="Times New Roman" w:hAnsi="Times New Roman"/>
          <w:i/>
          <w:sz w:val="26"/>
          <w:szCs w:val="26"/>
          <w:lang w:eastAsia="it-IT"/>
        </w:rPr>
        <w:t xml:space="preserve"> in ogni caso: </w:t>
      </w:r>
      <w:r w:rsidR="005D1BF2" w:rsidRPr="00F449A5">
        <w:rPr>
          <w:rFonts w:ascii="Times New Roman" w:eastAsia="Times New Roman" w:hAnsi="Times New Roman"/>
          <w:b/>
          <w:bCs/>
          <w:i/>
          <w:sz w:val="26"/>
          <w:szCs w:val="26"/>
          <w:lang w:eastAsia="it-IT"/>
        </w:rPr>
        <w:t>1)</w:t>
      </w:r>
      <w:r w:rsidR="005D1BF2" w:rsidRPr="005D1BF2">
        <w:rPr>
          <w:rFonts w:ascii="Times New Roman" w:eastAsia="Times New Roman" w:hAnsi="Times New Roman"/>
          <w:i/>
          <w:sz w:val="26"/>
          <w:szCs w:val="26"/>
          <w:lang w:eastAsia="it-IT"/>
        </w:rPr>
        <w:t xml:space="preserve"> con gli interessi legali al saggio previsto dall</w:t>
      </w:r>
      <w:r w:rsidR="00A644CD">
        <w:rPr>
          <w:rFonts w:ascii="Times New Roman" w:eastAsia="Times New Roman" w:hAnsi="Times New Roman"/>
          <w:i/>
          <w:sz w:val="26"/>
          <w:szCs w:val="26"/>
          <w:lang w:eastAsia="it-IT"/>
        </w:rPr>
        <w:t>’</w:t>
      </w:r>
      <w:r w:rsidR="005D1BF2" w:rsidRPr="005D1BF2">
        <w:rPr>
          <w:rFonts w:ascii="Times New Roman" w:eastAsia="Times New Roman" w:hAnsi="Times New Roman"/>
          <w:i/>
          <w:sz w:val="26"/>
          <w:szCs w:val="26"/>
          <w:lang w:eastAsia="it-IT"/>
        </w:rPr>
        <w:t>art. 1284, comma 4 c.c., considerato l</w:t>
      </w:r>
      <w:r w:rsidR="00F449A5">
        <w:rPr>
          <w:rFonts w:ascii="Times New Roman" w:eastAsia="Times New Roman" w:hAnsi="Times New Roman"/>
          <w:i/>
          <w:sz w:val="26"/>
          <w:szCs w:val="26"/>
          <w:lang w:eastAsia="it-IT"/>
        </w:rPr>
        <w:t>’</w:t>
      </w:r>
      <w:r w:rsidR="005D1BF2" w:rsidRPr="005D1BF2">
        <w:rPr>
          <w:rFonts w:ascii="Times New Roman" w:eastAsia="Times New Roman" w:hAnsi="Times New Roman"/>
          <w:i/>
          <w:sz w:val="26"/>
          <w:szCs w:val="26"/>
          <w:lang w:eastAsia="it-IT"/>
        </w:rPr>
        <w:t>accertamento dei presupposti normativi consistenti nella costituzione in mora insita nella proposizione della domanda e nell</w:t>
      </w:r>
      <w:r w:rsidR="00F449A5">
        <w:rPr>
          <w:rFonts w:ascii="Times New Roman" w:eastAsia="Times New Roman" w:hAnsi="Times New Roman"/>
          <w:i/>
          <w:sz w:val="26"/>
          <w:szCs w:val="26"/>
          <w:lang w:eastAsia="it-IT"/>
        </w:rPr>
        <w:t>’</w:t>
      </w:r>
      <w:r w:rsidR="005D1BF2" w:rsidRPr="005D1BF2">
        <w:rPr>
          <w:rFonts w:ascii="Times New Roman" w:eastAsia="Times New Roman" w:hAnsi="Times New Roman"/>
          <w:i/>
          <w:sz w:val="26"/>
          <w:szCs w:val="26"/>
          <w:lang w:eastAsia="it-IT"/>
        </w:rPr>
        <w:t xml:space="preserve">assenza di una diversa determinazione contrattuale della misura degli interessi; </w:t>
      </w:r>
      <w:r w:rsidR="005D1BF2" w:rsidRPr="00F449A5">
        <w:rPr>
          <w:rFonts w:ascii="Times New Roman" w:eastAsia="Times New Roman" w:hAnsi="Times New Roman"/>
          <w:b/>
          <w:bCs/>
          <w:i/>
          <w:sz w:val="26"/>
          <w:szCs w:val="26"/>
          <w:lang w:eastAsia="it-IT"/>
        </w:rPr>
        <w:t>2)</w:t>
      </w:r>
      <w:r w:rsidR="005D1BF2" w:rsidRPr="005D1BF2">
        <w:rPr>
          <w:rFonts w:ascii="Times New Roman" w:eastAsia="Times New Roman" w:hAnsi="Times New Roman"/>
          <w:i/>
          <w:sz w:val="26"/>
          <w:szCs w:val="26"/>
          <w:lang w:eastAsia="it-IT"/>
        </w:rPr>
        <w:t xml:space="preserve"> con il maggior danno da svalutazione monetaria, a decorrere dalle date di maturazione dei singoli crediti; </w:t>
      </w:r>
      <w:r w:rsidR="005D1BF2" w:rsidRPr="00E62A4B">
        <w:rPr>
          <w:rFonts w:ascii="Times New Roman" w:eastAsia="Times New Roman" w:hAnsi="Times New Roman"/>
          <w:b/>
          <w:bCs/>
          <w:i/>
          <w:sz w:val="26"/>
          <w:szCs w:val="26"/>
          <w:lang w:eastAsia="it-IT"/>
        </w:rPr>
        <w:t>i)</w:t>
      </w:r>
      <w:r w:rsidR="005D1BF2" w:rsidRPr="005D1BF2">
        <w:rPr>
          <w:rFonts w:ascii="Times New Roman" w:eastAsia="Times New Roman" w:hAnsi="Times New Roman"/>
          <w:i/>
          <w:sz w:val="26"/>
          <w:szCs w:val="26"/>
          <w:lang w:eastAsia="it-IT"/>
        </w:rPr>
        <w:t xml:space="preserve"> con il favore delle spese del compenso professionale di lite determinato ex D.M. n. 55/14, da distrarsi in favore dell</w:t>
      </w:r>
      <w:r w:rsidR="00E62A4B">
        <w:rPr>
          <w:rFonts w:ascii="Times New Roman" w:eastAsia="Times New Roman" w:hAnsi="Times New Roman"/>
          <w:i/>
          <w:sz w:val="26"/>
          <w:szCs w:val="26"/>
          <w:lang w:eastAsia="it-IT"/>
        </w:rPr>
        <w:t>’</w:t>
      </w:r>
      <w:r w:rsidR="005D1BF2" w:rsidRPr="005D1BF2">
        <w:rPr>
          <w:rFonts w:ascii="Times New Roman" w:eastAsia="Times New Roman" w:hAnsi="Times New Roman"/>
          <w:i/>
          <w:sz w:val="26"/>
          <w:szCs w:val="26"/>
          <w:lang w:eastAsia="it-IT"/>
        </w:rPr>
        <w:t>Avv. Gilberto Cerutti che se ne dichiara antistatario</w:t>
      </w:r>
      <w:r w:rsidR="005D1BF2" w:rsidRPr="005D1BF2">
        <w:rPr>
          <w:rFonts w:ascii="Times New Roman" w:eastAsia="Times New Roman" w:hAnsi="Times New Roman"/>
          <w:iCs/>
          <w:sz w:val="26"/>
          <w:szCs w:val="26"/>
          <w:lang w:eastAsia="it-IT"/>
        </w:rPr>
        <w:t>”.</w:t>
      </w:r>
    </w:p>
    <w:p w14:paraId="546AB71B" w14:textId="6812A558" w:rsidR="0070359B" w:rsidRPr="001337B9" w:rsidRDefault="001337B9" w:rsidP="00505746">
      <w:pPr>
        <w:spacing w:after="0" w:line="360" w:lineRule="auto"/>
        <w:ind w:left="284" w:right="1134"/>
        <w:jc w:val="both"/>
        <w:rPr>
          <w:rFonts w:ascii="Times New Roman" w:eastAsia="Times New Roman" w:hAnsi="Times New Roman"/>
          <w:i/>
          <w:sz w:val="26"/>
          <w:szCs w:val="26"/>
          <w:lang w:eastAsia="it-IT"/>
        </w:rPr>
      </w:pPr>
      <w:r>
        <w:rPr>
          <w:rFonts w:ascii="Times New Roman" w:eastAsia="Times New Roman" w:hAnsi="Times New Roman"/>
          <w:iCs/>
          <w:sz w:val="26"/>
          <w:szCs w:val="26"/>
          <w:lang w:eastAsia="it-IT"/>
        </w:rPr>
        <w:t xml:space="preserve">L’avv. M. Barbanti, per la </w:t>
      </w:r>
      <w:proofErr w:type="spellStart"/>
      <w:r>
        <w:rPr>
          <w:rFonts w:ascii="Times New Roman" w:eastAsia="Times New Roman" w:hAnsi="Times New Roman"/>
          <w:iCs/>
          <w:sz w:val="26"/>
          <w:szCs w:val="26"/>
          <w:lang w:eastAsia="it-IT"/>
        </w:rPr>
        <w:t>soc.</w:t>
      </w:r>
      <w:proofErr w:type="spellEnd"/>
      <w:r>
        <w:rPr>
          <w:rFonts w:ascii="Times New Roman" w:eastAsia="Times New Roman" w:hAnsi="Times New Roman"/>
          <w:iCs/>
          <w:sz w:val="26"/>
          <w:szCs w:val="26"/>
          <w:lang w:eastAsia="it-IT"/>
        </w:rPr>
        <w:t xml:space="preserve"> </w:t>
      </w:r>
      <w:r w:rsidR="00274527">
        <w:rPr>
          <w:rFonts w:ascii="Times New Roman" w:eastAsia="Times New Roman" w:hAnsi="Times New Roman"/>
          <w:iCs/>
          <w:sz w:val="26"/>
          <w:szCs w:val="26"/>
          <w:lang w:eastAsia="it-IT"/>
        </w:rPr>
        <w:t>CONVENUTO 2</w:t>
      </w:r>
      <w:r>
        <w:rPr>
          <w:rFonts w:ascii="Times New Roman" w:eastAsia="Times New Roman" w:hAnsi="Times New Roman"/>
          <w:iCs/>
          <w:sz w:val="26"/>
          <w:szCs w:val="26"/>
          <w:lang w:eastAsia="it-IT"/>
        </w:rPr>
        <w:t>: “</w:t>
      </w:r>
      <w:r w:rsidR="00505746" w:rsidRPr="00505746">
        <w:rPr>
          <w:rFonts w:ascii="Times New Roman" w:eastAsia="Times New Roman" w:hAnsi="Times New Roman"/>
          <w:i/>
          <w:sz w:val="26"/>
          <w:szCs w:val="26"/>
          <w:lang w:eastAsia="it-IT"/>
        </w:rPr>
        <w:t>1) accertare e dichiarare la legittimità della comunicazione delle dimissioni per fatti</w:t>
      </w:r>
      <w:r w:rsidR="00505746">
        <w:rPr>
          <w:rFonts w:ascii="Times New Roman" w:eastAsia="Times New Roman" w:hAnsi="Times New Roman"/>
          <w:i/>
          <w:sz w:val="26"/>
          <w:szCs w:val="26"/>
          <w:lang w:eastAsia="it-IT"/>
        </w:rPr>
        <w:t xml:space="preserve"> </w:t>
      </w:r>
      <w:r w:rsidR="00505746" w:rsidRPr="00505746">
        <w:rPr>
          <w:rFonts w:ascii="Times New Roman" w:eastAsia="Times New Roman" w:hAnsi="Times New Roman"/>
          <w:i/>
          <w:sz w:val="26"/>
          <w:szCs w:val="26"/>
          <w:lang w:eastAsia="it-IT"/>
        </w:rPr>
        <w:t>concludenti del ricorrente;</w:t>
      </w:r>
      <w:r w:rsidR="00505746">
        <w:rPr>
          <w:rFonts w:ascii="Times New Roman" w:eastAsia="Times New Roman" w:hAnsi="Times New Roman"/>
          <w:i/>
          <w:sz w:val="26"/>
          <w:szCs w:val="26"/>
          <w:lang w:eastAsia="it-IT"/>
        </w:rPr>
        <w:t xml:space="preserve"> </w:t>
      </w:r>
      <w:r w:rsidR="00505746" w:rsidRPr="00505746">
        <w:rPr>
          <w:rFonts w:ascii="Times New Roman" w:eastAsia="Times New Roman" w:hAnsi="Times New Roman"/>
          <w:i/>
          <w:sz w:val="26"/>
          <w:szCs w:val="26"/>
          <w:lang w:eastAsia="it-IT"/>
        </w:rPr>
        <w:t>2) accertare e dichiarare il difetto dei requisiti di applicabilità dell’art. 2112 c.c.;</w:t>
      </w:r>
      <w:r w:rsidR="00505746">
        <w:rPr>
          <w:rFonts w:ascii="Times New Roman" w:eastAsia="Times New Roman" w:hAnsi="Times New Roman"/>
          <w:i/>
          <w:sz w:val="26"/>
          <w:szCs w:val="26"/>
          <w:lang w:eastAsia="it-IT"/>
        </w:rPr>
        <w:t xml:space="preserve"> </w:t>
      </w:r>
      <w:r w:rsidR="00505746" w:rsidRPr="00505746">
        <w:rPr>
          <w:rFonts w:ascii="Times New Roman" w:eastAsia="Times New Roman" w:hAnsi="Times New Roman"/>
          <w:i/>
          <w:sz w:val="26"/>
          <w:szCs w:val="26"/>
          <w:lang w:eastAsia="it-IT"/>
        </w:rPr>
        <w:t>3) accertare e dichiarare che il ricorrente è stato correttamente retribuito per tutta</w:t>
      </w:r>
      <w:r w:rsidR="00505746">
        <w:rPr>
          <w:rFonts w:ascii="Times New Roman" w:eastAsia="Times New Roman" w:hAnsi="Times New Roman"/>
          <w:i/>
          <w:sz w:val="26"/>
          <w:szCs w:val="26"/>
          <w:lang w:eastAsia="it-IT"/>
        </w:rPr>
        <w:t xml:space="preserve"> </w:t>
      </w:r>
      <w:r w:rsidR="00505746" w:rsidRPr="00505746">
        <w:rPr>
          <w:rFonts w:ascii="Times New Roman" w:eastAsia="Times New Roman" w:hAnsi="Times New Roman"/>
          <w:i/>
          <w:sz w:val="26"/>
          <w:szCs w:val="26"/>
          <w:lang w:eastAsia="it-IT"/>
        </w:rPr>
        <w:t>la durata del rapporto, come previsto dal CCNL applicato e dal livello di</w:t>
      </w:r>
      <w:r w:rsidR="00505746">
        <w:rPr>
          <w:rFonts w:ascii="Times New Roman" w:eastAsia="Times New Roman" w:hAnsi="Times New Roman"/>
          <w:i/>
          <w:sz w:val="26"/>
          <w:szCs w:val="26"/>
          <w:lang w:eastAsia="it-IT"/>
        </w:rPr>
        <w:t xml:space="preserve"> </w:t>
      </w:r>
      <w:r w:rsidR="00505746" w:rsidRPr="00505746">
        <w:rPr>
          <w:rFonts w:ascii="Times New Roman" w:eastAsia="Times New Roman" w:hAnsi="Times New Roman"/>
          <w:i/>
          <w:sz w:val="26"/>
          <w:szCs w:val="26"/>
          <w:lang w:eastAsia="it-IT"/>
        </w:rPr>
        <w:t>assunzione, secondo le mansioni svolte e l’orario di lavoro effettivo</w:t>
      </w:r>
      <w:r w:rsidR="00505746">
        <w:rPr>
          <w:rFonts w:ascii="Times New Roman" w:eastAsia="Times New Roman" w:hAnsi="Times New Roman"/>
          <w:i/>
          <w:sz w:val="26"/>
          <w:szCs w:val="26"/>
          <w:lang w:eastAsia="it-IT"/>
        </w:rPr>
        <w:t xml:space="preserve"> </w:t>
      </w:r>
      <w:r w:rsidR="00505746" w:rsidRPr="00505746">
        <w:rPr>
          <w:rFonts w:ascii="Times New Roman" w:eastAsia="Times New Roman" w:hAnsi="Times New Roman"/>
          <w:i/>
          <w:sz w:val="26"/>
          <w:szCs w:val="26"/>
          <w:lang w:eastAsia="it-IT"/>
        </w:rPr>
        <w:t>e per l’effetto rigettare le domande del ricorrente, escludere la continuità del</w:t>
      </w:r>
      <w:r w:rsidR="00505746">
        <w:rPr>
          <w:rFonts w:ascii="Times New Roman" w:eastAsia="Times New Roman" w:hAnsi="Times New Roman"/>
          <w:i/>
          <w:sz w:val="26"/>
          <w:szCs w:val="26"/>
          <w:lang w:eastAsia="it-IT"/>
        </w:rPr>
        <w:t xml:space="preserve"> </w:t>
      </w:r>
      <w:r w:rsidR="00505746" w:rsidRPr="00505746">
        <w:rPr>
          <w:rFonts w:ascii="Times New Roman" w:eastAsia="Times New Roman" w:hAnsi="Times New Roman"/>
          <w:i/>
          <w:sz w:val="26"/>
          <w:szCs w:val="26"/>
          <w:lang w:eastAsia="it-IT"/>
        </w:rPr>
        <w:t>rapporto di lavoro ed il vincolo di solidarietà tra le due società convenute</w:t>
      </w:r>
      <w:r w:rsidR="00505746">
        <w:rPr>
          <w:rFonts w:ascii="Times New Roman" w:eastAsia="Times New Roman" w:hAnsi="Times New Roman"/>
          <w:iCs/>
          <w:sz w:val="26"/>
          <w:szCs w:val="26"/>
          <w:lang w:eastAsia="it-IT"/>
        </w:rPr>
        <w:t>”</w:t>
      </w:r>
      <w:r w:rsidR="00505746" w:rsidRPr="00505746">
        <w:rPr>
          <w:rFonts w:ascii="Times New Roman" w:eastAsia="Times New Roman" w:hAnsi="Times New Roman"/>
          <w:iCs/>
          <w:sz w:val="26"/>
          <w:szCs w:val="26"/>
          <w:lang w:eastAsia="it-IT"/>
        </w:rPr>
        <w:t>.</w:t>
      </w:r>
    </w:p>
    <w:p w14:paraId="4878E5BA" w14:textId="77777777" w:rsidR="0097675A" w:rsidRDefault="0097675A" w:rsidP="00DF3D4A">
      <w:pPr>
        <w:tabs>
          <w:tab w:val="left" w:pos="567"/>
        </w:tabs>
        <w:spacing w:after="0" w:line="360" w:lineRule="auto"/>
        <w:ind w:right="1134"/>
        <w:jc w:val="center"/>
        <w:rPr>
          <w:rFonts w:ascii="Times New Roman" w:eastAsia="Times New Roman" w:hAnsi="Times New Roman"/>
          <w:spacing w:val="20"/>
          <w:sz w:val="26"/>
          <w:szCs w:val="20"/>
          <w:lang w:eastAsia="it-IT"/>
        </w:rPr>
      </w:pPr>
      <w:r>
        <w:rPr>
          <w:rFonts w:ascii="Times New Roman" w:eastAsia="Times New Roman" w:hAnsi="Times New Roman"/>
          <w:spacing w:val="20"/>
          <w:sz w:val="26"/>
          <w:szCs w:val="20"/>
          <w:lang w:eastAsia="it-IT"/>
        </w:rPr>
        <w:t>ESPOSIZIONE DEI FATTI</w:t>
      </w:r>
    </w:p>
    <w:p w14:paraId="21B99E4D" w14:textId="2FC3E84D" w:rsidR="00926614" w:rsidRDefault="0097675A" w:rsidP="00DF3D4A">
      <w:pPr>
        <w:spacing w:after="0" w:line="360" w:lineRule="auto"/>
        <w:ind w:left="284" w:right="1134" w:firstLine="567"/>
        <w:jc w:val="both"/>
        <w:rPr>
          <w:rFonts w:ascii="Times New Roman" w:eastAsia="Times New Roman" w:hAnsi="Times New Roman"/>
          <w:sz w:val="26"/>
          <w:szCs w:val="20"/>
        </w:rPr>
      </w:pPr>
      <w:r>
        <w:rPr>
          <w:rFonts w:ascii="Times New Roman" w:eastAsia="Times New Roman" w:hAnsi="Times New Roman"/>
          <w:sz w:val="26"/>
          <w:szCs w:val="20"/>
        </w:rPr>
        <w:t xml:space="preserve">Con ricorso depositato il </w:t>
      </w:r>
      <w:r w:rsidR="00E62A4B">
        <w:rPr>
          <w:rFonts w:ascii="Times New Roman" w:eastAsia="Times New Roman" w:hAnsi="Times New Roman"/>
          <w:sz w:val="26"/>
          <w:szCs w:val="20"/>
        </w:rPr>
        <w:t>26 giugno</w:t>
      </w:r>
      <w:r w:rsidR="0070359B">
        <w:rPr>
          <w:rFonts w:ascii="Times New Roman" w:eastAsia="Times New Roman" w:hAnsi="Times New Roman"/>
          <w:sz w:val="26"/>
          <w:szCs w:val="20"/>
        </w:rPr>
        <w:t xml:space="preserve"> 202</w:t>
      </w:r>
      <w:r w:rsidR="00E62A4B">
        <w:rPr>
          <w:rFonts w:ascii="Times New Roman" w:eastAsia="Times New Roman" w:hAnsi="Times New Roman"/>
          <w:sz w:val="26"/>
          <w:szCs w:val="20"/>
        </w:rPr>
        <w:t>5</w:t>
      </w:r>
      <w:r w:rsidRPr="003E15A0">
        <w:rPr>
          <w:rFonts w:ascii="Times New Roman" w:eastAsia="Times New Roman" w:hAnsi="Times New Roman"/>
          <w:sz w:val="26"/>
          <w:szCs w:val="20"/>
        </w:rPr>
        <w:t>,</w:t>
      </w:r>
      <w:r>
        <w:rPr>
          <w:rFonts w:ascii="Times New Roman" w:eastAsia="Times New Roman" w:hAnsi="Times New Roman"/>
          <w:sz w:val="26"/>
          <w:szCs w:val="20"/>
        </w:rPr>
        <w:t xml:space="preserve"> </w:t>
      </w:r>
      <w:r w:rsidR="00274527">
        <w:rPr>
          <w:rFonts w:ascii="Times New Roman" w:eastAsia="Times New Roman" w:hAnsi="Times New Roman"/>
          <w:sz w:val="26"/>
          <w:szCs w:val="20"/>
        </w:rPr>
        <w:t>RICORRENTE</w:t>
      </w:r>
      <w:r>
        <w:rPr>
          <w:rFonts w:ascii="Times New Roman" w:eastAsia="Times New Roman" w:hAnsi="Times New Roman"/>
          <w:sz w:val="26"/>
          <w:szCs w:val="20"/>
        </w:rPr>
        <w:t xml:space="preserve"> ha esposto </w:t>
      </w:r>
      <w:r>
        <w:rPr>
          <w:rFonts w:ascii="Times New Roman" w:eastAsia="Times New Roman" w:hAnsi="Times New Roman"/>
          <w:b/>
          <w:sz w:val="26"/>
          <w:szCs w:val="20"/>
        </w:rPr>
        <w:t>che</w:t>
      </w:r>
      <w:r>
        <w:rPr>
          <w:rFonts w:ascii="Times New Roman" w:eastAsia="Times New Roman" w:hAnsi="Times New Roman"/>
          <w:sz w:val="26"/>
          <w:szCs w:val="20"/>
        </w:rPr>
        <w:t xml:space="preserve"> dal </w:t>
      </w:r>
      <w:r w:rsidR="00070D6C">
        <w:rPr>
          <w:rFonts w:ascii="Times New Roman" w:eastAsia="Times New Roman" w:hAnsi="Times New Roman"/>
          <w:sz w:val="26"/>
          <w:szCs w:val="20"/>
        </w:rPr>
        <w:t>1</w:t>
      </w:r>
      <w:r w:rsidR="0054020A">
        <w:rPr>
          <w:rFonts w:ascii="Times New Roman" w:eastAsia="Times New Roman" w:hAnsi="Times New Roman"/>
          <w:sz w:val="26"/>
          <w:szCs w:val="20"/>
        </w:rPr>
        <w:t>° dicembre 2021 al 4 aprile 2023</w:t>
      </w:r>
      <w:r w:rsidR="00070D6C">
        <w:rPr>
          <w:rFonts w:ascii="Times New Roman" w:eastAsia="Times New Roman" w:hAnsi="Times New Roman"/>
          <w:sz w:val="26"/>
          <w:szCs w:val="20"/>
        </w:rPr>
        <w:t xml:space="preserve"> ha lavorato </w:t>
      </w:r>
      <w:r w:rsidR="0054020A">
        <w:rPr>
          <w:rFonts w:ascii="Times New Roman" w:eastAsia="Times New Roman" w:hAnsi="Times New Roman"/>
          <w:sz w:val="26"/>
          <w:szCs w:val="20"/>
        </w:rPr>
        <w:t xml:space="preserve">alle dipendenze della </w:t>
      </w:r>
      <w:proofErr w:type="spellStart"/>
      <w:r w:rsidR="0054020A">
        <w:rPr>
          <w:rFonts w:ascii="Times New Roman" w:eastAsia="Times New Roman" w:hAnsi="Times New Roman"/>
          <w:sz w:val="26"/>
          <w:szCs w:val="20"/>
        </w:rPr>
        <w:t>soc.</w:t>
      </w:r>
      <w:proofErr w:type="spellEnd"/>
      <w:r w:rsidR="0054020A">
        <w:rPr>
          <w:rFonts w:ascii="Times New Roman" w:eastAsia="Times New Roman" w:hAnsi="Times New Roman"/>
          <w:sz w:val="26"/>
          <w:szCs w:val="20"/>
        </w:rPr>
        <w:t xml:space="preserve"> </w:t>
      </w:r>
      <w:r w:rsidR="00274527">
        <w:rPr>
          <w:rFonts w:ascii="Times New Roman" w:eastAsia="Times New Roman" w:hAnsi="Times New Roman"/>
          <w:sz w:val="26"/>
          <w:szCs w:val="20"/>
        </w:rPr>
        <w:t>CONVENUTO 1</w:t>
      </w:r>
      <w:r w:rsidR="0054020A">
        <w:rPr>
          <w:rFonts w:ascii="Times New Roman" w:eastAsia="Times New Roman" w:hAnsi="Times New Roman"/>
          <w:sz w:val="26"/>
          <w:szCs w:val="20"/>
        </w:rPr>
        <w:t xml:space="preserve"> e dal 5 aprile 2023 al 17 marzo 2025 alle dipendenze della </w:t>
      </w:r>
      <w:proofErr w:type="spellStart"/>
      <w:r w:rsidR="0054020A">
        <w:rPr>
          <w:rFonts w:ascii="Times New Roman" w:eastAsia="Times New Roman" w:hAnsi="Times New Roman"/>
          <w:sz w:val="26"/>
          <w:szCs w:val="20"/>
        </w:rPr>
        <w:t>soc.</w:t>
      </w:r>
      <w:proofErr w:type="spellEnd"/>
      <w:r w:rsidR="0054020A">
        <w:rPr>
          <w:rFonts w:ascii="Times New Roman" w:eastAsia="Times New Roman" w:hAnsi="Times New Roman"/>
          <w:sz w:val="26"/>
          <w:szCs w:val="20"/>
        </w:rPr>
        <w:t xml:space="preserve"> </w:t>
      </w:r>
      <w:r w:rsidR="00274527">
        <w:rPr>
          <w:rFonts w:ascii="Times New Roman" w:eastAsia="Times New Roman" w:hAnsi="Times New Roman"/>
          <w:sz w:val="26"/>
          <w:szCs w:val="20"/>
        </w:rPr>
        <w:t>CONVENUTO 2</w:t>
      </w:r>
      <w:r w:rsidR="00926614">
        <w:rPr>
          <w:rFonts w:ascii="Times New Roman" w:eastAsia="Times New Roman" w:hAnsi="Times New Roman"/>
          <w:sz w:val="26"/>
          <w:szCs w:val="20"/>
        </w:rPr>
        <w:t xml:space="preserve">; </w:t>
      </w:r>
      <w:r w:rsidR="00926614" w:rsidRPr="000533CD">
        <w:rPr>
          <w:rFonts w:ascii="Times New Roman" w:eastAsia="Times New Roman" w:hAnsi="Times New Roman"/>
          <w:b/>
          <w:bCs/>
          <w:sz w:val="26"/>
          <w:szCs w:val="20"/>
        </w:rPr>
        <w:t>che</w:t>
      </w:r>
      <w:r w:rsidR="00926614">
        <w:rPr>
          <w:rFonts w:ascii="Times New Roman" w:eastAsia="Times New Roman" w:hAnsi="Times New Roman"/>
          <w:sz w:val="26"/>
          <w:szCs w:val="20"/>
        </w:rPr>
        <w:t xml:space="preserve"> entrambe le società hanno ad oggetto l’allestimento, la realizzazione e la manutenzione di campi sportivi; </w:t>
      </w:r>
      <w:r w:rsidR="0067111B" w:rsidRPr="000533CD">
        <w:rPr>
          <w:rFonts w:ascii="Times New Roman" w:eastAsia="Times New Roman" w:hAnsi="Times New Roman"/>
          <w:b/>
          <w:bCs/>
          <w:sz w:val="26"/>
          <w:szCs w:val="20"/>
        </w:rPr>
        <w:t>che</w:t>
      </w:r>
      <w:r w:rsidR="0067111B">
        <w:rPr>
          <w:rFonts w:ascii="Times New Roman" w:eastAsia="Times New Roman" w:hAnsi="Times New Roman"/>
          <w:sz w:val="26"/>
          <w:szCs w:val="20"/>
        </w:rPr>
        <w:t xml:space="preserve"> per il primo periodo è stato assunto in virtù di contratto a tempo parziale (50%) con inquadramento nel 1° livello del CCNL per il settore </w:t>
      </w:r>
      <w:r w:rsidR="00473A26">
        <w:rPr>
          <w:rFonts w:ascii="Times New Roman" w:eastAsia="Times New Roman" w:hAnsi="Times New Roman"/>
          <w:sz w:val="26"/>
          <w:szCs w:val="20"/>
        </w:rPr>
        <w:t xml:space="preserve">edile </w:t>
      </w:r>
      <w:r w:rsidR="00F95027">
        <w:rPr>
          <w:rFonts w:ascii="Times New Roman" w:eastAsia="Times New Roman" w:hAnsi="Times New Roman"/>
          <w:sz w:val="26"/>
          <w:szCs w:val="20"/>
        </w:rPr>
        <w:t>-</w:t>
      </w:r>
      <w:r w:rsidR="00473A26">
        <w:rPr>
          <w:rFonts w:ascii="Times New Roman" w:eastAsia="Times New Roman" w:hAnsi="Times New Roman"/>
          <w:sz w:val="26"/>
          <w:szCs w:val="20"/>
        </w:rPr>
        <w:t xml:space="preserve"> aziende industriali, mentre per il secondo è stato assunto in virtù di contratto a tempo pieno con inquadramento nel livello D1 del </w:t>
      </w:r>
      <w:r w:rsidR="003F3E3A">
        <w:rPr>
          <w:rFonts w:ascii="Times New Roman" w:eastAsia="Times New Roman" w:hAnsi="Times New Roman"/>
          <w:sz w:val="26"/>
          <w:szCs w:val="20"/>
        </w:rPr>
        <w:t xml:space="preserve">CCNL Metalmeccanici industria; </w:t>
      </w:r>
      <w:r w:rsidR="003F3E3A" w:rsidRPr="000533CD">
        <w:rPr>
          <w:rFonts w:ascii="Times New Roman" w:eastAsia="Times New Roman" w:hAnsi="Times New Roman"/>
          <w:b/>
          <w:bCs/>
          <w:sz w:val="26"/>
          <w:szCs w:val="20"/>
        </w:rPr>
        <w:t>che</w:t>
      </w:r>
      <w:r w:rsidR="003F3E3A">
        <w:rPr>
          <w:rFonts w:ascii="Times New Roman" w:eastAsia="Times New Roman" w:hAnsi="Times New Roman"/>
          <w:sz w:val="26"/>
          <w:szCs w:val="20"/>
        </w:rPr>
        <w:t xml:space="preserve"> entrambe le società sono </w:t>
      </w:r>
      <w:r w:rsidR="00275E8A">
        <w:rPr>
          <w:rFonts w:ascii="Times New Roman" w:eastAsia="Times New Roman" w:hAnsi="Times New Roman"/>
          <w:sz w:val="26"/>
          <w:szCs w:val="20"/>
        </w:rPr>
        <w:t xml:space="preserve">state </w:t>
      </w:r>
      <w:r w:rsidR="002168C6">
        <w:rPr>
          <w:rFonts w:ascii="Times New Roman" w:eastAsia="Times New Roman" w:hAnsi="Times New Roman"/>
          <w:sz w:val="26"/>
          <w:szCs w:val="20"/>
        </w:rPr>
        <w:t>gestite di fatto da Alessio Castaldi</w:t>
      </w:r>
      <w:r w:rsidR="00637BFE">
        <w:rPr>
          <w:rFonts w:ascii="Times New Roman" w:eastAsia="Times New Roman" w:hAnsi="Times New Roman"/>
          <w:sz w:val="26"/>
          <w:szCs w:val="20"/>
        </w:rPr>
        <w:t xml:space="preserve"> – </w:t>
      </w:r>
      <w:r w:rsidR="002F6C1E">
        <w:rPr>
          <w:rFonts w:ascii="Times New Roman" w:eastAsia="Times New Roman" w:hAnsi="Times New Roman"/>
          <w:sz w:val="26"/>
          <w:szCs w:val="20"/>
        </w:rPr>
        <w:t>padre</w:t>
      </w:r>
      <w:r w:rsidR="002168C6">
        <w:rPr>
          <w:rFonts w:ascii="Times New Roman" w:eastAsia="Times New Roman" w:hAnsi="Times New Roman"/>
          <w:sz w:val="26"/>
          <w:szCs w:val="20"/>
        </w:rPr>
        <w:t xml:space="preserve"> di Dario Castaldi</w:t>
      </w:r>
      <w:r w:rsidR="000565F9">
        <w:rPr>
          <w:rFonts w:ascii="Times New Roman" w:eastAsia="Times New Roman" w:hAnsi="Times New Roman"/>
          <w:sz w:val="26"/>
          <w:szCs w:val="20"/>
        </w:rPr>
        <w:t>,</w:t>
      </w:r>
      <w:r w:rsidR="002168C6">
        <w:rPr>
          <w:rFonts w:ascii="Times New Roman" w:eastAsia="Times New Roman" w:hAnsi="Times New Roman"/>
          <w:sz w:val="26"/>
          <w:szCs w:val="20"/>
        </w:rPr>
        <w:t xml:space="preserve"> </w:t>
      </w:r>
      <w:r w:rsidR="002168C6">
        <w:rPr>
          <w:rFonts w:ascii="Times New Roman" w:eastAsia="Times New Roman" w:hAnsi="Times New Roman"/>
          <w:sz w:val="26"/>
          <w:szCs w:val="20"/>
        </w:rPr>
        <w:lastRenderedPageBreak/>
        <w:t xml:space="preserve">amministratore della </w:t>
      </w:r>
      <w:proofErr w:type="spellStart"/>
      <w:r w:rsidR="002168C6">
        <w:rPr>
          <w:rFonts w:ascii="Times New Roman" w:eastAsia="Times New Roman" w:hAnsi="Times New Roman"/>
          <w:sz w:val="26"/>
          <w:szCs w:val="20"/>
        </w:rPr>
        <w:t>soc.</w:t>
      </w:r>
      <w:proofErr w:type="spellEnd"/>
      <w:r w:rsidR="002168C6">
        <w:rPr>
          <w:rFonts w:ascii="Times New Roman" w:eastAsia="Times New Roman" w:hAnsi="Times New Roman"/>
          <w:sz w:val="26"/>
          <w:szCs w:val="20"/>
        </w:rPr>
        <w:t xml:space="preserve"> </w:t>
      </w:r>
      <w:r w:rsidR="00274527">
        <w:rPr>
          <w:rFonts w:ascii="Times New Roman" w:eastAsia="Times New Roman" w:hAnsi="Times New Roman"/>
          <w:sz w:val="26"/>
          <w:szCs w:val="20"/>
        </w:rPr>
        <w:t>CONVENUTO 2</w:t>
      </w:r>
      <w:r w:rsidR="00637BFE">
        <w:rPr>
          <w:rFonts w:ascii="Times New Roman" w:eastAsia="Times New Roman" w:hAnsi="Times New Roman"/>
          <w:sz w:val="26"/>
          <w:szCs w:val="20"/>
        </w:rPr>
        <w:t xml:space="preserve"> – </w:t>
      </w:r>
      <w:r w:rsidR="00826F14">
        <w:rPr>
          <w:rFonts w:ascii="Times New Roman" w:eastAsia="Times New Roman" w:hAnsi="Times New Roman"/>
          <w:sz w:val="26"/>
          <w:szCs w:val="20"/>
        </w:rPr>
        <w:t xml:space="preserve">il quale, </w:t>
      </w:r>
      <w:r w:rsidR="002168C6">
        <w:rPr>
          <w:rFonts w:ascii="Times New Roman" w:eastAsia="Times New Roman" w:hAnsi="Times New Roman"/>
          <w:sz w:val="26"/>
          <w:szCs w:val="20"/>
        </w:rPr>
        <w:t xml:space="preserve">in </w:t>
      </w:r>
      <w:r w:rsidR="00D647C7">
        <w:rPr>
          <w:rFonts w:ascii="Times New Roman" w:eastAsia="Times New Roman" w:hAnsi="Times New Roman"/>
          <w:sz w:val="26"/>
          <w:szCs w:val="20"/>
        </w:rPr>
        <w:t>occasione della assunzione da parte di detta società, si è limitato a com</w:t>
      </w:r>
      <w:r w:rsidR="00602E80">
        <w:rPr>
          <w:rFonts w:ascii="Times New Roman" w:eastAsia="Times New Roman" w:hAnsi="Times New Roman"/>
          <w:sz w:val="26"/>
          <w:szCs w:val="20"/>
        </w:rPr>
        <w:t>u</w:t>
      </w:r>
      <w:r w:rsidR="00D647C7">
        <w:rPr>
          <w:rFonts w:ascii="Times New Roman" w:eastAsia="Times New Roman" w:hAnsi="Times New Roman"/>
          <w:sz w:val="26"/>
          <w:szCs w:val="20"/>
        </w:rPr>
        <w:t xml:space="preserve">nicare ai dipendenti che </w:t>
      </w:r>
      <w:r w:rsidR="00602E80">
        <w:rPr>
          <w:rFonts w:ascii="Times New Roman" w:eastAsia="Times New Roman" w:hAnsi="Times New Roman"/>
          <w:sz w:val="26"/>
          <w:szCs w:val="20"/>
        </w:rPr>
        <w:t xml:space="preserve">“era cambiata la società” e, </w:t>
      </w:r>
      <w:r w:rsidR="00AC74A4">
        <w:rPr>
          <w:rFonts w:ascii="Times New Roman" w:eastAsia="Times New Roman" w:hAnsi="Times New Roman"/>
          <w:sz w:val="26"/>
          <w:szCs w:val="20"/>
        </w:rPr>
        <w:t xml:space="preserve">in </w:t>
      </w:r>
      <w:r w:rsidR="002168C6">
        <w:rPr>
          <w:rFonts w:ascii="Times New Roman" w:eastAsia="Times New Roman" w:hAnsi="Times New Roman"/>
          <w:sz w:val="26"/>
          <w:szCs w:val="20"/>
        </w:rPr>
        <w:t>data 17 marzo 2025</w:t>
      </w:r>
      <w:r w:rsidR="00826F14">
        <w:rPr>
          <w:rFonts w:ascii="Times New Roman" w:eastAsia="Times New Roman" w:hAnsi="Times New Roman"/>
          <w:sz w:val="26"/>
          <w:szCs w:val="20"/>
        </w:rPr>
        <w:t xml:space="preserve">, </w:t>
      </w:r>
      <w:r w:rsidR="00602E80">
        <w:rPr>
          <w:rFonts w:ascii="Times New Roman" w:eastAsia="Times New Roman" w:hAnsi="Times New Roman"/>
          <w:sz w:val="26"/>
          <w:szCs w:val="20"/>
        </w:rPr>
        <w:t xml:space="preserve">ha detto ad esso ricorrente di non presentarsi più al lavoro dal giorno successivo; </w:t>
      </w:r>
      <w:r w:rsidR="00C8579E" w:rsidRPr="00AC74A4">
        <w:rPr>
          <w:rFonts w:ascii="Times New Roman" w:eastAsia="Times New Roman" w:hAnsi="Times New Roman"/>
          <w:b/>
          <w:bCs/>
          <w:sz w:val="26"/>
          <w:szCs w:val="20"/>
        </w:rPr>
        <w:t>che</w:t>
      </w:r>
      <w:r w:rsidR="00C8579E">
        <w:rPr>
          <w:rFonts w:ascii="Times New Roman" w:eastAsia="Times New Roman" w:hAnsi="Times New Roman"/>
          <w:sz w:val="26"/>
          <w:szCs w:val="20"/>
        </w:rPr>
        <w:t xml:space="preserve"> lo stesso giorno è stato falsamente comunicato all’Ispettorato territoriale del lavoro</w:t>
      </w:r>
      <w:r w:rsidR="00D6128F">
        <w:rPr>
          <w:rFonts w:ascii="Times New Roman" w:eastAsia="Times New Roman" w:hAnsi="Times New Roman"/>
          <w:sz w:val="26"/>
          <w:szCs w:val="20"/>
        </w:rPr>
        <w:t xml:space="preserve"> che egli era assente dal 28 febbraio 2025 ed </w:t>
      </w:r>
      <w:r w:rsidR="00AC74A4">
        <w:rPr>
          <w:rFonts w:ascii="Times New Roman" w:eastAsia="Times New Roman" w:hAnsi="Times New Roman"/>
          <w:sz w:val="26"/>
          <w:szCs w:val="20"/>
        </w:rPr>
        <w:t xml:space="preserve">è stata </w:t>
      </w:r>
      <w:r w:rsidR="00D6128F">
        <w:rPr>
          <w:rFonts w:ascii="Times New Roman" w:eastAsia="Times New Roman" w:hAnsi="Times New Roman"/>
          <w:sz w:val="26"/>
          <w:szCs w:val="20"/>
        </w:rPr>
        <w:t>inviat</w:t>
      </w:r>
      <w:r w:rsidR="00AC74A4">
        <w:rPr>
          <w:rFonts w:ascii="Times New Roman" w:eastAsia="Times New Roman" w:hAnsi="Times New Roman"/>
          <w:sz w:val="26"/>
          <w:szCs w:val="20"/>
        </w:rPr>
        <w:t>a</w:t>
      </w:r>
      <w:r w:rsidR="00D6128F">
        <w:rPr>
          <w:rFonts w:ascii="Times New Roman" w:eastAsia="Times New Roman" w:hAnsi="Times New Roman"/>
          <w:sz w:val="26"/>
          <w:szCs w:val="20"/>
        </w:rPr>
        <w:t xml:space="preserve"> formale comunicazione di cessazione del rapporto di lavoro </w:t>
      </w:r>
      <w:r w:rsidR="00F40F4C">
        <w:rPr>
          <w:rFonts w:ascii="Times New Roman" w:eastAsia="Times New Roman" w:hAnsi="Times New Roman"/>
          <w:sz w:val="26"/>
          <w:szCs w:val="20"/>
        </w:rPr>
        <w:t>per “dimissioni per fatti concludenti”, omettendo</w:t>
      </w:r>
      <w:r w:rsidR="007B385E">
        <w:rPr>
          <w:rFonts w:ascii="Times New Roman" w:eastAsia="Times New Roman" w:hAnsi="Times New Roman"/>
          <w:sz w:val="26"/>
          <w:szCs w:val="20"/>
        </w:rPr>
        <w:t>si</w:t>
      </w:r>
      <w:r w:rsidR="00F40F4C">
        <w:rPr>
          <w:rFonts w:ascii="Times New Roman" w:eastAsia="Times New Roman" w:hAnsi="Times New Roman"/>
          <w:sz w:val="26"/>
          <w:szCs w:val="20"/>
        </w:rPr>
        <w:t xml:space="preserve"> di </w:t>
      </w:r>
      <w:r w:rsidR="007C74F0">
        <w:rPr>
          <w:rFonts w:ascii="Times New Roman" w:eastAsia="Times New Roman" w:hAnsi="Times New Roman"/>
          <w:sz w:val="26"/>
          <w:szCs w:val="20"/>
        </w:rPr>
        <w:t>segnalare i</w:t>
      </w:r>
      <w:r w:rsidR="00672F3C">
        <w:rPr>
          <w:rFonts w:ascii="Times New Roman" w:eastAsia="Times New Roman" w:hAnsi="Times New Roman"/>
          <w:sz w:val="26"/>
          <w:szCs w:val="20"/>
        </w:rPr>
        <w:t xml:space="preserve"> recapiti telefonici</w:t>
      </w:r>
      <w:r w:rsidR="00B04C82">
        <w:rPr>
          <w:rFonts w:ascii="Times New Roman" w:eastAsia="Times New Roman" w:hAnsi="Times New Roman"/>
          <w:sz w:val="26"/>
          <w:szCs w:val="20"/>
        </w:rPr>
        <w:t xml:space="preserve"> e di posta elettronica del lavoratore ed indicando</w:t>
      </w:r>
      <w:r w:rsidR="00261B16">
        <w:rPr>
          <w:rFonts w:ascii="Times New Roman" w:eastAsia="Times New Roman" w:hAnsi="Times New Roman"/>
          <w:sz w:val="26"/>
          <w:szCs w:val="20"/>
        </w:rPr>
        <w:t>si</w:t>
      </w:r>
      <w:r w:rsidR="00B04C82">
        <w:rPr>
          <w:rFonts w:ascii="Times New Roman" w:eastAsia="Times New Roman" w:hAnsi="Times New Roman"/>
          <w:sz w:val="26"/>
          <w:szCs w:val="20"/>
        </w:rPr>
        <w:t xml:space="preserve"> invece un indirizzo errato</w:t>
      </w:r>
      <w:r w:rsidR="00A15E34">
        <w:rPr>
          <w:rFonts w:ascii="Times New Roman" w:eastAsia="Times New Roman" w:hAnsi="Times New Roman"/>
          <w:sz w:val="26"/>
          <w:szCs w:val="20"/>
        </w:rPr>
        <w:t xml:space="preserve">, </w:t>
      </w:r>
      <w:r w:rsidR="0085621D">
        <w:rPr>
          <w:rFonts w:ascii="Times New Roman" w:eastAsia="Times New Roman" w:hAnsi="Times New Roman"/>
          <w:sz w:val="26"/>
          <w:szCs w:val="20"/>
        </w:rPr>
        <w:t>in violazione delle</w:t>
      </w:r>
      <w:r w:rsidR="00A15E34">
        <w:rPr>
          <w:rFonts w:ascii="Times New Roman" w:eastAsia="Times New Roman" w:hAnsi="Times New Roman"/>
          <w:sz w:val="26"/>
          <w:szCs w:val="20"/>
        </w:rPr>
        <w:t xml:space="preserve"> istruzioni operative dettate dall’Ispettorato Nazionale del Lavoro con nota del 22 gennaio 20</w:t>
      </w:r>
      <w:r w:rsidR="006C59CB">
        <w:rPr>
          <w:rFonts w:ascii="Times New Roman" w:eastAsia="Times New Roman" w:hAnsi="Times New Roman"/>
          <w:sz w:val="26"/>
          <w:szCs w:val="20"/>
        </w:rPr>
        <w:t>2</w:t>
      </w:r>
      <w:r w:rsidR="00A15E34">
        <w:rPr>
          <w:rFonts w:ascii="Times New Roman" w:eastAsia="Times New Roman" w:hAnsi="Times New Roman"/>
          <w:sz w:val="26"/>
          <w:szCs w:val="20"/>
        </w:rPr>
        <w:t>5;</w:t>
      </w:r>
      <w:r w:rsidR="00212618">
        <w:rPr>
          <w:rFonts w:ascii="Times New Roman" w:eastAsia="Times New Roman" w:hAnsi="Times New Roman"/>
          <w:sz w:val="26"/>
          <w:szCs w:val="20"/>
        </w:rPr>
        <w:t xml:space="preserve"> </w:t>
      </w:r>
      <w:r w:rsidR="00212618" w:rsidRPr="00134568">
        <w:rPr>
          <w:rFonts w:ascii="Times New Roman" w:eastAsia="Times New Roman" w:hAnsi="Times New Roman"/>
          <w:b/>
          <w:bCs/>
          <w:sz w:val="26"/>
          <w:szCs w:val="20"/>
        </w:rPr>
        <w:t>che</w:t>
      </w:r>
      <w:r w:rsidR="00212618">
        <w:rPr>
          <w:rFonts w:ascii="Times New Roman" w:eastAsia="Times New Roman" w:hAnsi="Times New Roman"/>
          <w:sz w:val="26"/>
          <w:szCs w:val="20"/>
        </w:rPr>
        <w:t xml:space="preserve"> egli ha impugnato il recesso con PEC del 16 aprile 2025</w:t>
      </w:r>
      <w:r w:rsidR="00330CCD">
        <w:rPr>
          <w:rFonts w:ascii="Times New Roman" w:eastAsia="Times New Roman" w:hAnsi="Times New Roman"/>
          <w:sz w:val="26"/>
          <w:szCs w:val="20"/>
        </w:rPr>
        <w:t xml:space="preserve"> avendo lavorato fino al 17 marzo 2025; </w:t>
      </w:r>
      <w:r w:rsidR="00330CCD" w:rsidRPr="00134568">
        <w:rPr>
          <w:rFonts w:ascii="Times New Roman" w:eastAsia="Times New Roman" w:hAnsi="Times New Roman"/>
          <w:b/>
          <w:bCs/>
          <w:sz w:val="26"/>
          <w:szCs w:val="20"/>
        </w:rPr>
        <w:t>che</w:t>
      </w:r>
      <w:r w:rsidR="00330CCD">
        <w:rPr>
          <w:rFonts w:ascii="Times New Roman" w:eastAsia="Times New Roman" w:hAnsi="Times New Roman"/>
          <w:sz w:val="26"/>
          <w:szCs w:val="20"/>
        </w:rPr>
        <w:t xml:space="preserve"> il passaggio alle dipendenze della </w:t>
      </w:r>
      <w:proofErr w:type="spellStart"/>
      <w:r w:rsidR="00330CCD">
        <w:rPr>
          <w:rFonts w:ascii="Times New Roman" w:eastAsia="Times New Roman" w:hAnsi="Times New Roman"/>
          <w:sz w:val="26"/>
          <w:szCs w:val="20"/>
        </w:rPr>
        <w:t>soc.</w:t>
      </w:r>
      <w:proofErr w:type="spellEnd"/>
      <w:r w:rsidR="00330CCD">
        <w:rPr>
          <w:rFonts w:ascii="Times New Roman" w:eastAsia="Times New Roman" w:hAnsi="Times New Roman"/>
          <w:sz w:val="26"/>
          <w:szCs w:val="20"/>
        </w:rPr>
        <w:t xml:space="preserve"> </w:t>
      </w:r>
      <w:r w:rsidR="00274527">
        <w:rPr>
          <w:rFonts w:ascii="Times New Roman" w:eastAsia="Times New Roman" w:hAnsi="Times New Roman"/>
          <w:sz w:val="26"/>
          <w:szCs w:val="20"/>
        </w:rPr>
        <w:t>CONVENUTO 2</w:t>
      </w:r>
      <w:r w:rsidR="00330CCD">
        <w:rPr>
          <w:rFonts w:ascii="Times New Roman" w:eastAsia="Times New Roman" w:hAnsi="Times New Roman"/>
          <w:sz w:val="26"/>
          <w:szCs w:val="20"/>
        </w:rPr>
        <w:t xml:space="preserve"> deve ritenersi conseguenza di un trasferimento di azienda</w:t>
      </w:r>
      <w:r w:rsidR="007B371D">
        <w:rPr>
          <w:rFonts w:ascii="Times New Roman" w:eastAsia="Times New Roman" w:hAnsi="Times New Roman"/>
          <w:sz w:val="26"/>
          <w:szCs w:val="20"/>
        </w:rPr>
        <w:t xml:space="preserve"> essendo rimasta invariata la persona che </w:t>
      </w:r>
      <w:r w:rsidR="00D97D27">
        <w:rPr>
          <w:rFonts w:ascii="Times New Roman" w:eastAsia="Times New Roman" w:hAnsi="Times New Roman"/>
          <w:sz w:val="26"/>
          <w:szCs w:val="20"/>
        </w:rPr>
        <w:t>la gestisce e non essendovi stato alcun mutamento sostanziale né degli elementi oggettivi</w:t>
      </w:r>
      <w:r w:rsidR="00E66FD2">
        <w:rPr>
          <w:rFonts w:ascii="Times New Roman" w:eastAsia="Times New Roman" w:hAnsi="Times New Roman"/>
          <w:sz w:val="26"/>
          <w:szCs w:val="20"/>
        </w:rPr>
        <w:t xml:space="preserve"> né di quelli soggettivi; </w:t>
      </w:r>
      <w:r w:rsidR="00E66FD2" w:rsidRPr="00441946">
        <w:rPr>
          <w:rFonts w:ascii="Times New Roman" w:eastAsia="Times New Roman" w:hAnsi="Times New Roman"/>
          <w:b/>
          <w:bCs/>
          <w:sz w:val="26"/>
          <w:szCs w:val="20"/>
        </w:rPr>
        <w:t>che</w:t>
      </w:r>
      <w:r w:rsidR="00E66FD2">
        <w:rPr>
          <w:rFonts w:ascii="Times New Roman" w:eastAsia="Times New Roman" w:hAnsi="Times New Roman"/>
          <w:sz w:val="26"/>
          <w:szCs w:val="20"/>
        </w:rPr>
        <w:t xml:space="preserve">, pertanto, l’impresa acquirente </w:t>
      </w:r>
      <w:r w:rsidR="00274527">
        <w:rPr>
          <w:rFonts w:ascii="Times New Roman" w:eastAsia="Times New Roman" w:hAnsi="Times New Roman"/>
          <w:sz w:val="26"/>
          <w:szCs w:val="20"/>
        </w:rPr>
        <w:t>CONVENUTO 2</w:t>
      </w:r>
      <w:r w:rsidR="00E66FD2">
        <w:rPr>
          <w:rFonts w:ascii="Times New Roman" w:eastAsia="Times New Roman" w:hAnsi="Times New Roman"/>
          <w:sz w:val="26"/>
          <w:szCs w:val="20"/>
        </w:rPr>
        <w:t xml:space="preserve"> risp</w:t>
      </w:r>
      <w:r w:rsidR="00AE24AA">
        <w:rPr>
          <w:rFonts w:ascii="Times New Roman" w:eastAsia="Times New Roman" w:hAnsi="Times New Roman"/>
          <w:sz w:val="26"/>
          <w:szCs w:val="20"/>
        </w:rPr>
        <w:t xml:space="preserve">onde in solido con </w:t>
      </w:r>
      <w:r w:rsidR="00441946">
        <w:rPr>
          <w:rFonts w:ascii="Times New Roman" w:eastAsia="Times New Roman" w:hAnsi="Times New Roman"/>
          <w:sz w:val="26"/>
          <w:szCs w:val="20"/>
        </w:rPr>
        <w:t>la</w:t>
      </w:r>
      <w:r w:rsidR="00AE24AA">
        <w:rPr>
          <w:rFonts w:ascii="Times New Roman" w:eastAsia="Times New Roman" w:hAnsi="Times New Roman"/>
          <w:sz w:val="26"/>
          <w:szCs w:val="20"/>
        </w:rPr>
        <w:t xml:space="preserve"> cedente </w:t>
      </w:r>
      <w:r w:rsidR="00274527">
        <w:rPr>
          <w:rFonts w:ascii="Times New Roman" w:eastAsia="Times New Roman" w:hAnsi="Times New Roman"/>
          <w:sz w:val="26"/>
          <w:szCs w:val="20"/>
        </w:rPr>
        <w:t>CONVENUTO</w:t>
      </w:r>
      <w:r w:rsidR="00AE24AA">
        <w:rPr>
          <w:rFonts w:ascii="Times New Roman" w:eastAsia="Times New Roman" w:hAnsi="Times New Roman"/>
          <w:sz w:val="26"/>
          <w:szCs w:val="20"/>
        </w:rPr>
        <w:t xml:space="preserve"> dei crediti maturati nel periodo dal 1° dicembre 2021 al 4 aprile 2023 </w:t>
      </w:r>
      <w:r w:rsidR="006E47C4">
        <w:rPr>
          <w:rFonts w:ascii="Times New Roman" w:eastAsia="Times New Roman" w:hAnsi="Times New Roman"/>
          <w:sz w:val="26"/>
          <w:szCs w:val="20"/>
        </w:rPr>
        <w:t>mentre risponde in via esclusiva dei crediti mat</w:t>
      </w:r>
      <w:r w:rsidR="00AD09B7">
        <w:rPr>
          <w:rFonts w:ascii="Times New Roman" w:eastAsia="Times New Roman" w:hAnsi="Times New Roman"/>
          <w:sz w:val="26"/>
          <w:szCs w:val="20"/>
        </w:rPr>
        <w:t>u</w:t>
      </w:r>
      <w:r w:rsidR="006E47C4">
        <w:rPr>
          <w:rFonts w:ascii="Times New Roman" w:eastAsia="Times New Roman" w:hAnsi="Times New Roman"/>
          <w:sz w:val="26"/>
          <w:szCs w:val="20"/>
        </w:rPr>
        <w:t xml:space="preserve">rati nel periodo successivo; </w:t>
      </w:r>
      <w:r w:rsidR="006E47C4" w:rsidRPr="003113A4">
        <w:rPr>
          <w:rFonts w:ascii="Times New Roman" w:eastAsia="Times New Roman" w:hAnsi="Times New Roman"/>
          <w:b/>
          <w:bCs/>
          <w:sz w:val="26"/>
          <w:szCs w:val="20"/>
        </w:rPr>
        <w:t>che</w:t>
      </w:r>
      <w:r w:rsidR="006E47C4">
        <w:rPr>
          <w:rFonts w:ascii="Times New Roman" w:eastAsia="Times New Roman" w:hAnsi="Times New Roman"/>
          <w:sz w:val="26"/>
          <w:szCs w:val="20"/>
        </w:rPr>
        <w:t xml:space="preserve"> egli ha sempre svolto le mansioni di </w:t>
      </w:r>
      <w:r w:rsidR="00AD09B7">
        <w:rPr>
          <w:rFonts w:ascii="Times New Roman" w:eastAsia="Times New Roman" w:hAnsi="Times New Roman"/>
          <w:sz w:val="26"/>
          <w:szCs w:val="20"/>
        </w:rPr>
        <w:t xml:space="preserve">parchettista e posatore di pavimenti e rivestimenti sintetici nonché di manto erboso </w:t>
      </w:r>
      <w:r w:rsidR="003665DE">
        <w:rPr>
          <w:rFonts w:ascii="Times New Roman" w:eastAsia="Times New Roman" w:hAnsi="Times New Roman"/>
          <w:sz w:val="26"/>
          <w:szCs w:val="20"/>
        </w:rPr>
        <w:t xml:space="preserve">in impianti sportivi; </w:t>
      </w:r>
      <w:r w:rsidR="003665DE" w:rsidRPr="003113A4">
        <w:rPr>
          <w:rFonts w:ascii="Times New Roman" w:eastAsia="Times New Roman" w:hAnsi="Times New Roman"/>
          <w:b/>
          <w:bCs/>
          <w:sz w:val="26"/>
          <w:szCs w:val="20"/>
        </w:rPr>
        <w:t>che</w:t>
      </w:r>
      <w:r w:rsidR="004C7079">
        <w:rPr>
          <w:rFonts w:ascii="Times New Roman" w:eastAsia="Times New Roman" w:hAnsi="Times New Roman"/>
          <w:sz w:val="26"/>
          <w:szCs w:val="20"/>
        </w:rPr>
        <w:t xml:space="preserve"> ha prestato attività d</w:t>
      </w:r>
      <w:r w:rsidR="003113A4">
        <w:rPr>
          <w:rFonts w:ascii="Times New Roman" w:eastAsia="Times New Roman" w:hAnsi="Times New Roman"/>
          <w:sz w:val="26"/>
          <w:szCs w:val="20"/>
        </w:rPr>
        <w:t>a</w:t>
      </w:r>
      <w:r w:rsidR="004C7079">
        <w:rPr>
          <w:rFonts w:ascii="Times New Roman" w:eastAsia="Times New Roman" w:hAnsi="Times New Roman"/>
          <w:sz w:val="26"/>
          <w:szCs w:val="20"/>
        </w:rPr>
        <w:t xml:space="preserve">l lunedì al venerdì dalle </w:t>
      </w:r>
      <w:r w:rsidR="006225CD">
        <w:rPr>
          <w:rFonts w:ascii="Times New Roman" w:eastAsia="Times New Roman" w:hAnsi="Times New Roman"/>
          <w:sz w:val="26"/>
          <w:szCs w:val="20"/>
        </w:rPr>
        <w:t>7,30 alle 16,30 con un intervallo di un’ora</w:t>
      </w:r>
      <w:r w:rsidR="003113A4">
        <w:rPr>
          <w:rFonts w:ascii="Times New Roman" w:eastAsia="Times New Roman" w:hAnsi="Times New Roman"/>
          <w:sz w:val="26"/>
          <w:szCs w:val="20"/>
        </w:rPr>
        <w:t>,</w:t>
      </w:r>
      <w:r w:rsidR="006225CD">
        <w:rPr>
          <w:rFonts w:ascii="Times New Roman" w:eastAsia="Times New Roman" w:hAnsi="Times New Roman"/>
          <w:sz w:val="26"/>
          <w:szCs w:val="20"/>
        </w:rPr>
        <w:t xml:space="preserve"> ed il sabato dalle 7,30 alle 14,00, per un totale di </w:t>
      </w:r>
      <w:r w:rsidR="00F84699">
        <w:rPr>
          <w:rFonts w:ascii="Times New Roman" w:eastAsia="Times New Roman" w:hAnsi="Times New Roman"/>
          <w:sz w:val="26"/>
          <w:szCs w:val="20"/>
        </w:rPr>
        <w:t xml:space="preserve">46,5 ore settimanali; </w:t>
      </w:r>
      <w:r w:rsidR="004B41AB" w:rsidRPr="003113A4">
        <w:rPr>
          <w:rFonts w:ascii="Times New Roman" w:eastAsia="Times New Roman" w:hAnsi="Times New Roman"/>
          <w:b/>
          <w:bCs/>
          <w:sz w:val="26"/>
          <w:szCs w:val="20"/>
        </w:rPr>
        <w:t xml:space="preserve">e </w:t>
      </w:r>
      <w:r w:rsidR="00F84699" w:rsidRPr="003113A4">
        <w:rPr>
          <w:rFonts w:ascii="Times New Roman" w:eastAsia="Times New Roman" w:hAnsi="Times New Roman"/>
          <w:b/>
          <w:bCs/>
          <w:sz w:val="26"/>
          <w:szCs w:val="20"/>
        </w:rPr>
        <w:t>che</w:t>
      </w:r>
      <w:r w:rsidR="00F84699">
        <w:rPr>
          <w:rFonts w:ascii="Times New Roman" w:eastAsia="Times New Roman" w:hAnsi="Times New Roman"/>
          <w:sz w:val="26"/>
          <w:szCs w:val="20"/>
        </w:rPr>
        <w:t xml:space="preserve"> ha goduto di ferie dal 15 novembre 2023 al 31 dicembre 2023, mentre non ha </w:t>
      </w:r>
      <w:r w:rsidR="008E6D00">
        <w:rPr>
          <w:rFonts w:ascii="Times New Roman" w:eastAsia="Times New Roman" w:hAnsi="Times New Roman"/>
          <w:sz w:val="26"/>
          <w:szCs w:val="20"/>
        </w:rPr>
        <w:t>fruito dei permessi retribuiti previsti dal contratto collettivo</w:t>
      </w:r>
      <w:r w:rsidR="004B41AB">
        <w:rPr>
          <w:rFonts w:ascii="Times New Roman" w:eastAsia="Times New Roman" w:hAnsi="Times New Roman"/>
          <w:sz w:val="26"/>
          <w:szCs w:val="20"/>
        </w:rPr>
        <w:t>.</w:t>
      </w:r>
    </w:p>
    <w:p w14:paraId="0CFAD4AD" w14:textId="78E55682" w:rsidR="004B41AB" w:rsidRDefault="0097675A" w:rsidP="00DF3D4A">
      <w:pPr>
        <w:spacing w:after="0" w:line="360" w:lineRule="auto"/>
        <w:ind w:left="284" w:right="1134" w:firstLine="567"/>
        <w:jc w:val="both"/>
        <w:rPr>
          <w:rFonts w:ascii="Times New Roman" w:eastAsia="Times New Roman" w:hAnsi="Times New Roman"/>
          <w:sz w:val="26"/>
          <w:szCs w:val="20"/>
        </w:rPr>
      </w:pPr>
      <w:r>
        <w:rPr>
          <w:rFonts w:ascii="Times New Roman" w:eastAsia="Times New Roman" w:hAnsi="Times New Roman"/>
          <w:sz w:val="26"/>
          <w:szCs w:val="20"/>
        </w:rPr>
        <w:t xml:space="preserve">Tanto premesso, </w:t>
      </w:r>
      <w:r w:rsidR="00BC79FD">
        <w:rPr>
          <w:rFonts w:ascii="Times New Roman" w:eastAsia="Times New Roman" w:hAnsi="Times New Roman"/>
          <w:sz w:val="26"/>
          <w:szCs w:val="20"/>
        </w:rPr>
        <w:t>il</w:t>
      </w:r>
      <w:r>
        <w:rPr>
          <w:rFonts w:ascii="Times New Roman" w:eastAsia="Times New Roman" w:hAnsi="Times New Roman"/>
          <w:sz w:val="26"/>
          <w:szCs w:val="20"/>
        </w:rPr>
        <w:t xml:space="preserve"> ricorrente ha dedotto che </w:t>
      </w:r>
      <w:r w:rsidR="004B41AB">
        <w:rPr>
          <w:rFonts w:ascii="Times New Roman" w:eastAsia="Times New Roman" w:hAnsi="Times New Roman"/>
          <w:sz w:val="26"/>
          <w:szCs w:val="20"/>
        </w:rPr>
        <w:t xml:space="preserve">le mansioni svolte corrispondono, per il primo periodo, a quelle proprie del 2° livello del CCNL edili </w:t>
      </w:r>
      <w:r w:rsidR="009B6866">
        <w:rPr>
          <w:rFonts w:ascii="Times New Roman" w:eastAsia="Times New Roman" w:hAnsi="Times New Roman"/>
          <w:sz w:val="26"/>
          <w:szCs w:val="20"/>
        </w:rPr>
        <w:t>-</w:t>
      </w:r>
      <w:r w:rsidR="004B41AB">
        <w:rPr>
          <w:rFonts w:ascii="Times New Roman" w:eastAsia="Times New Roman" w:hAnsi="Times New Roman"/>
          <w:sz w:val="26"/>
          <w:szCs w:val="20"/>
        </w:rPr>
        <w:t xml:space="preserve"> in</w:t>
      </w:r>
      <w:r w:rsidR="00C25D5F">
        <w:rPr>
          <w:rFonts w:ascii="Times New Roman" w:eastAsia="Times New Roman" w:hAnsi="Times New Roman"/>
          <w:sz w:val="26"/>
          <w:szCs w:val="20"/>
        </w:rPr>
        <w:t>d</w:t>
      </w:r>
      <w:r w:rsidR="004B41AB">
        <w:rPr>
          <w:rFonts w:ascii="Times New Roman" w:eastAsia="Times New Roman" w:hAnsi="Times New Roman"/>
          <w:sz w:val="26"/>
          <w:szCs w:val="20"/>
        </w:rPr>
        <w:t>ustria</w:t>
      </w:r>
      <w:r w:rsidR="00C25D5F">
        <w:rPr>
          <w:rFonts w:ascii="Times New Roman" w:eastAsia="Times New Roman" w:hAnsi="Times New Roman"/>
          <w:sz w:val="26"/>
          <w:szCs w:val="20"/>
        </w:rPr>
        <w:t xml:space="preserve"> mentre, per il secondo periodo, egli è stato inquadrato sempre nel livello D1, laddove, dovendosi considerare unico il rapporto di lavoro, egli avrebbe avuto diritto all’inquadramento nel livello D2 decorsi 36 mes</w:t>
      </w:r>
      <w:r w:rsidR="009B6866">
        <w:rPr>
          <w:rFonts w:ascii="Times New Roman" w:eastAsia="Times New Roman" w:hAnsi="Times New Roman"/>
          <w:sz w:val="26"/>
          <w:szCs w:val="20"/>
        </w:rPr>
        <w:t>i</w:t>
      </w:r>
      <w:r w:rsidR="00C25D5F">
        <w:rPr>
          <w:rFonts w:ascii="Times New Roman" w:eastAsia="Times New Roman" w:hAnsi="Times New Roman"/>
          <w:sz w:val="26"/>
          <w:szCs w:val="20"/>
        </w:rPr>
        <w:t xml:space="preserve"> </w:t>
      </w:r>
      <w:r w:rsidR="00C25D5F">
        <w:rPr>
          <w:rFonts w:ascii="Times New Roman" w:eastAsia="Times New Roman" w:hAnsi="Times New Roman"/>
          <w:sz w:val="26"/>
          <w:szCs w:val="20"/>
        </w:rPr>
        <w:lastRenderedPageBreak/>
        <w:t>dall’inizio del</w:t>
      </w:r>
      <w:r w:rsidR="0088032E">
        <w:rPr>
          <w:rFonts w:ascii="Times New Roman" w:eastAsia="Times New Roman" w:hAnsi="Times New Roman"/>
          <w:sz w:val="26"/>
          <w:szCs w:val="20"/>
        </w:rPr>
        <w:t xml:space="preserve"> rapporto; </w:t>
      </w:r>
      <w:r w:rsidR="00A307CA">
        <w:rPr>
          <w:rFonts w:ascii="Times New Roman" w:eastAsia="Times New Roman" w:hAnsi="Times New Roman"/>
          <w:sz w:val="26"/>
          <w:szCs w:val="20"/>
        </w:rPr>
        <w:t xml:space="preserve">che è rimasto creditore delle somme indicate in analitici conteggi allegati al ricorso; </w:t>
      </w:r>
      <w:r w:rsidR="0088032E">
        <w:rPr>
          <w:rFonts w:ascii="Times New Roman" w:eastAsia="Times New Roman" w:hAnsi="Times New Roman"/>
          <w:sz w:val="26"/>
          <w:szCs w:val="20"/>
        </w:rPr>
        <w:t xml:space="preserve">che sulle somme di cui è creditore sono dovuti gli interessi ex art. 1284, 4° comma, c.c.; </w:t>
      </w:r>
      <w:r w:rsidR="00F81852">
        <w:rPr>
          <w:rFonts w:ascii="Times New Roman" w:eastAsia="Times New Roman" w:hAnsi="Times New Roman"/>
          <w:sz w:val="26"/>
          <w:szCs w:val="20"/>
        </w:rPr>
        <w:t xml:space="preserve">che, quanto all’indennità di ferie non godute, secondo recente orientamento giurisprudenziale, </w:t>
      </w:r>
      <w:r w:rsidR="00E871A5">
        <w:rPr>
          <w:rFonts w:ascii="Times New Roman" w:eastAsia="Times New Roman" w:hAnsi="Times New Roman"/>
          <w:sz w:val="26"/>
          <w:szCs w:val="20"/>
        </w:rPr>
        <w:t>grava sul</w:t>
      </w:r>
      <w:r w:rsidR="00F81852">
        <w:rPr>
          <w:rFonts w:ascii="Times New Roman" w:eastAsia="Times New Roman" w:hAnsi="Times New Roman"/>
          <w:sz w:val="26"/>
          <w:szCs w:val="20"/>
        </w:rPr>
        <w:t xml:space="preserve"> datore di lavoro </w:t>
      </w:r>
      <w:r w:rsidR="00E871A5">
        <w:rPr>
          <w:rFonts w:ascii="Times New Roman" w:eastAsia="Times New Roman" w:hAnsi="Times New Roman"/>
          <w:sz w:val="26"/>
          <w:szCs w:val="20"/>
        </w:rPr>
        <w:t xml:space="preserve">l’onere di </w:t>
      </w:r>
      <w:r w:rsidR="00F81852">
        <w:rPr>
          <w:rFonts w:ascii="Times New Roman" w:eastAsia="Times New Roman" w:hAnsi="Times New Roman"/>
          <w:sz w:val="26"/>
          <w:szCs w:val="20"/>
        </w:rPr>
        <w:t>prova</w:t>
      </w:r>
      <w:r w:rsidR="00E871A5">
        <w:rPr>
          <w:rFonts w:ascii="Times New Roman" w:eastAsia="Times New Roman" w:hAnsi="Times New Roman"/>
          <w:sz w:val="26"/>
          <w:szCs w:val="20"/>
        </w:rPr>
        <w:t xml:space="preserve">re il suo adempimento ovvero di aver offerto </w:t>
      </w:r>
      <w:r w:rsidR="00602754">
        <w:rPr>
          <w:rFonts w:ascii="Times New Roman" w:eastAsia="Times New Roman" w:hAnsi="Times New Roman"/>
          <w:sz w:val="26"/>
          <w:szCs w:val="20"/>
        </w:rPr>
        <w:t>l’adempimento; che nella vi</w:t>
      </w:r>
      <w:r w:rsidR="00B33C6F">
        <w:rPr>
          <w:rFonts w:ascii="Times New Roman" w:eastAsia="Times New Roman" w:hAnsi="Times New Roman"/>
          <w:sz w:val="26"/>
          <w:szCs w:val="20"/>
        </w:rPr>
        <w:t xml:space="preserve">cenda esposta deve ravvisarsi cessione di azienda da una società all’altra; e che il </w:t>
      </w:r>
      <w:r w:rsidR="008C6695">
        <w:rPr>
          <w:rFonts w:ascii="Times New Roman" w:eastAsia="Times New Roman" w:hAnsi="Times New Roman"/>
          <w:sz w:val="26"/>
          <w:szCs w:val="20"/>
        </w:rPr>
        <w:t xml:space="preserve">licenziamento è nullo </w:t>
      </w:r>
      <w:r w:rsidR="007B10F0">
        <w:rPr>
          <w:rFonts w:ascii="Times New Roman" w:eastAsia="Times New Roman" w:hAnsi="Times New Roman"/>
          <w:sz w:val="26"/>
          <w:szCs w:val="20"/>
        </w:rPr>
        <w:t>siccome</w:t>
      </w:r>
      <w:r w:rsidR="008C6695">
        <w:rPr>
          <w:rFonts w:ascii="Times New Roman" w:eastAsia="Times New Roman" w:hAnsi="Times New Roman"/>
          <w:sz w:val="26"/>
          <w:szCs w:val="20"/>
        </w:rPr>
        <w:t xml:space="preserve"> intimato verbalmente.</w:t>
      </w:r>
    </w:p>
    <w:p w14:paraId="13452B1A" w14:textId="149ADB69" w:rsidR="0097675A" w:rsidRDefault="003420C8" w:rsidP="00DF3D4A">
      <w:pPr>
        <w:spacing w:after="0" w:line="360" w:lineRule="auto"/>
        <w:ind w:left="284" w:right="1134" w:firstLine="567"/>
        <w:jc w:val="both"/>
        <w:rPr>
          <w:rFonts w:ascii="Times New Roman" w:eastAsia="Times New Roman" w:hAnsi="Times New Roman"/>
          <w:sz w:val="26"/>
          <w:szCs w:val="20"/>
        </w:rPr>
      </w:pPr>
      <w:r>
        <w:rPr>
          <w:rFonts w:ascii="Times New Roman" w:eastAsia="Times New Roman" w:hAnsi="Times New Roman"/>
          <w:sz w:val="26"/>
          <w:szCs w:val="20"/>
        </w:rPr>
        <w:t>Il</w:t>
      </w:r>
      <w:r w:rsidR="0097675A">
        <w:rPr>
          <w:rFonts w:ascii="Times New Roman" w:eastAsia="Times New Roman" w:hAnsi="Times New Roman"/>
          <w:sz w:val="26"/>
          <w:szCs w:val="20"/>
        </w:rPr>
        <w:t xml:space="preserve"> ricorrente ha dunque formulato le conclusioni sopra trascritte.</w:t>
      </w:r>
    </w:p>
    <w:p w14:paraId="564B0955" w14:textId="395F6DDA" w:rsidR="00554E64" w:rsidRDefault="00554E64" w:rsidP="00680363">
      <w:pPr>
        <w:spacing w:after="0" w:line="360" w:lineRule="auto"/>
        <w:ind w:left="284" w:right="1134" w:firstLine="567"/>
        <w:jc w:val="both"/>
        <w:rPr>
          <w:rFonts w:ascii="Times New Roman" w:eastAsia="Times New Roman" w:hAnsi="Times New Roman"/>
          <w:sz w:val="26"/>
          <w:szCs w:val="20"/>
        </w:rPr>
      </w:pPr>
      <w:r>
        <w:rPr>
          <w:rFonts w:ascii="Times New Roman" w:eastAsia="Times New Roman" w:hAnsi="Times New Roman"/>
          <w:sz w:val="26"/>
          <w:szCs w:val="20"/>
        </w:rPr>
        <w:t xml:space="preserve">La </w:t>
      </w:r>
      <w:proofErr w:type="spellStart"/>
      <w:r>
        <w:rPr>
          <w:rFonts w:ascii="Times New Roman" w:eastAsia="Times New Roman" w:hAnsi="Times New Roman"/>
          <w:sz w:val="26"/>
          <w:szCs w:val="20"/>
        </w:rPr>
        <w:t>soc.</w:t>
      </w:r>
      <w:proofErr w:type="spellEnd"/>
      <w:r>
        <w:rPr>
          <w:rFonts w:ascii="Times New Roman" w:eastAsia="Times New Roman" w:hAnsi="Times New Roman"/>
          <w:sz w:val="26"/>
          <w:szCs w:val="20"/>
        </w:rPr>
        <w:t xml:space="preserve"> </w:t>
      </w:r>
      <w:r w:rsidR="00274527">
        <w:rPr>
          <w:rFonts w:ascii="Times New Roman" w:eastAsia="Times New Roman" w:hAnsi="Times New Roman"/>
          <w:sz w:val="26"/>
          <w:szCs w:val="20"/>
        </w:rPr>
        <w:t>CONVENUTO 2</w:t>
      </w:r>
      <w:r>
        <w:rPr>
          <w:rFonts w:ascii="Times New Roman" w:eastAsia="Times New Roman" w:hAnsi="Times New Roman"/>
          <w:sz w:val="26"/>
          <w:szCs w:val="20"/>
        </w:rPr>
        <w:t xml:space="preserve">, costituitasi </w:t>
      </w:r>
      <w:r w:rsidR="00BD38C7">
        <w:rPr>
          <w:rFonts w:ascii="Times New Roman" w:eastAsia="Times New Roman" w:hAnsi="Times New Roman"/>
          <w:sz w:val="26"/>
          <w:szCs w:val="20"/>
        </w:rPr>
        <w:t xml:space="preserve">il 19 settembre 2025, </w:t>
      </w:r>
      <w:r w:rsidR="001F4E16">
        <w:rPr>
          <w:rFonts w:ascii="Times New Roman" w:eastAsia="Times New Roman" w:hAnsi="Times New Roman"/>
          <w:sz w:val="26"/>
          <w:szCs w:val="20"/>
        </w:rPr>
        <w:t xml:space="preserve">evidenziato che l’onere della prova del licenziamento verbale grava sul lavoratore, ha dedotto </w:t>
      </w:r>
      <w:r w:rsidR="0041131E">
        <w:rPr>
          <w:rFonts w:ascii="Times New Roman" w:eastAsia="Times New Roman" w:hAnsi="Times New Roman"/>
          <w:sz w:val="26"/>
          <w:szCs w:val="20"/>
        </w:rPr>
        <w:t xml:space="preserve">che dal 28 febbraio 2025, essa ha </w:t>
      </w:r>
      <w:r w:rsidR="0084637F">
        <w:rPr>
          <w:rFonts w:ascii="Times New Roman" w:eastAsia="Times New Roman" w:hAnsi="Times New Roman"/>
          <w:sz w:val="26"/>
          <w:szCs w:val="20"/>
        </w:rPr>
        <w:t>tentato invano di contattare il ricorrente ed ha chiesto su</w:t>
      </w:r>
      <w:r w:rsidR="00ED7A5B">
        <w:rPr>
          <w:rFonts w:ascii="Times New Roman" w:eastAsia="Times New Roman" w:hAnsi="Times New Roman"/>
          <w:sz w:val="26"/>
          <w:szCs w:val="20"/>
        </w:rPr>
        <w:t>e</w:t>
      </w:r>
      <w:r w:rsidR="0084637F">
        <w:rPr>
          <w:rFonts w:ascii="Times New Roman" w:eastAsia="Times New Roman" w:hAnsi="Times New Roman"/>
          <w:sz w:val="26"/>
          <w:szCs w:val="20"/>
        </w:rPr>
        <w:t xml:space="preserve"> notizie</w:t>
      </w:r>
      <w:r w:rsidR="00141CAF">
        <w:rPr>
          <w:rFonts w:ascii="Times New Roman" w:eastAsia="Times New Roman" w:hAnsi="Times New Roman"/>
          <w:sz w:val="26"/>
          <w:szCs w:val="20"/>
        </w:rPr>
        <w:t>, determinandosi poi, decorso il termine di legge, a comunicare le dimissioni per fatti concludenti, in conformità al</w:t>
      </w:r>
      <w:r w:rsidR="008D737A">
        <w:rPr>
          <w:rFonts w:ascii="Times New Roman" w:eastAsia="Times New Roman" w:hAnsi="Times New Roman"/>
          <w:sz w:val="26"/>
          <w:szCs w:val="20"/>
        </w:rPr>
        <w:t xml:space="preserve">le prescrizioni normative in materia; </w:t>
      </w:r>
      <w:r w:rsidR="00C72266">
        <w:rPr>
          <w:rFonts w:ascii="Times New Roman" w:eastAsia="Times New Roman" w:hAnsi="Times New Roman"/>
          <w:sz w:val="26"/>
          <w:szCs w:val="20"/>
        </w:rPr>
        <w:t>ha poi negato che tra le due società vi sia stato trasferimento di azienda, fatto la cui prova grava comunque sull’attore</w:t>
      </w:r>
      <w:r w:rsidR="00953698">
        <w:rPr>
          <w:rFonts w:ascii="Times New Roman" w:eastAsia="Times New Roman" w:hAnsi="Times New Roman"/>
          <w:sz w:val="26"/>
          <w:szCs w:val="20"/>
        </w:rPr>
        <w:t xml:space="preserve"> il quale, invero, si è dimesso il 5 marzo 2023 ed è stato quindi assunto dalla </w:t>
      </w:r>
      <w:proofErr w:type="spellStart"/>
      <w:r w:rsidR="00953698">
        <w:rPr>
          <w:rFonts w:ascii="Times New Roman" w:eastAsia="Times New Roman" w:hAnsi="Times New Roman"/>
          <w:sz w:val="26"/>
          <w:szCs w:val="20"/>
        </w:rPr>
        <w:t>soc.</w:t>
      </w:r>
      <w:proofErr w:type="spellEnd"/>
      <w:r w:rsidR="00953698">
        <w:rPr>
          <w:rFonts w:ascii="Times New Roman" w:eastAsia="Times New Roman" w:hAnsi="Times New Roman"/>
          <w:sz w:val="26"/>
          <w:szCs w:val="20"/>
        </w:rPr>
        <w:t xml:space="preserve"> </w:t>
      </w:r>
      <w:r w:rsidR="00274527">
        <w:rPr>
          <w:rFonts w:ascii="Times New Roman" w:eastAsia="Times New Roman" w:hAnsi="Times New Roman"/>
          <w:sz w:val="26"/>
          <w:szCs w:val="20"/>
        </w:rPr>
        <w:t>CONVENUTO 2</w:t>
      </w:r>
      <w:r w:rsidR="007072E0">
        <w:rPr>
          <w:rFonts w:ascii="Times New Roman" w:eastAsia="Times New Roman" w:hAnsi="Times New Roman"/>
          <w:sz w:val="26"/>
          <w:szCs w:val="20"/>
        </w:rPr>
        <w:t>, con applicazione di un diverso contratto collettivo e per lo svolgimento di diverse mansioni</w:t>
      </w:r>
      <w:r w:rsidR="0021782B">
        <w:rPr>
          <w:rFonts w:ascii="Times New Roman" w:eastAsia="Times New Roman" w:hAnsi="Times New Roman"/>
          <w:sz w:val="26"/>
          <w:szCs w:val="20"/>
        </w:rPr>
        <w:t xml:space="preserve">; </w:t>
      </w:r>
      <w:r w:rsidR="002509FB">
        <w:rPr>
          <w:rFonts w:ascii="Times New Roman" w:eastAsia="Times New Roman" w:hAnsi="Times New Roman"/>
          <w:sz w:val="26"/>
          <w:szCs w:val="20"/>
        </w:rPr>
        <w:t xml:space="preserve">ha quindi affermato che il ricorrente </w:t>
      </w:r>
      <w:r w:rsidR="00680363" w:rsidRPr="00680363">
        <w:rPr>
          <w:rFonts w:ascii="Times New Roman" w:eastAsia="Times New Roman" w:hAnsi="Times New Roman"/>
          <w:sz w:val="26"/>
          <w:szCs w:val="20"/>
        </w:rPr>
        <w:t>è stato assunto con contratto a</w:t>
      </w:r>
      <w:r w:rsidR="00680363">
        <w:rPr>
          <w:rFonts w:ascii="Times New Roman" w:eastAsia="Times New Roman" w:hAnsi="Times New Roman"/>
          <w:sz w:val="26"/>
          <w:szCs w:val="20"/>
        </w:rPr>
        <w:t xml:space="preserve"> </w:t>
      </w:r>
      <w:r w:rsidR="00680363" w:rsidRPr="00680363">
        <w:rPr>
          <w:rFonts w:ascii="Times New Roman" w:eastAsia="Times New Roman" w:hAnsi="Times New Roman"/>
          <w:sz w:val="26"/>
          <w:szCs w:val="20"/>
        </w:rPr>
        <w:t xml:space="preserve">tempo indeterminato </w:t>
      </w:r>
      <w:r w:rsidR="00680363">
        <w:rPr>
          <w:rFonts w:ascii="Times New Roman" w:eastAsia="Times New Roman" w:hAnsi="Times New Roman"/>
          <w:sz w:val="26"/>
          <w:szCs w:val="20"/>
        </w:rPr>
        <w:t>e parziale</w:t>
      </w:r>
      <w:r w:rsidR="00680363" w:rsidRPr="00680363">
        <w:rPr>
          <w:rFonts w:ascii="Times New Roman" w:eastAsia="Times New Roman" w:hAnsi="Times New Roman"/>
          <w:sz w:val="26"/>
          <w:szCs w:val="20"/>
        </w:rPr>
        <w:t xml:space="preserve"> e correttamente retribuito secondo il CCNL</w:t>
      </w:r>
      <w:r w:rsidR="00680363">
        <w:rPr>
          <w:rFonts w:ascii="Times New Roman" w:eastAsia="Times New Roman" w:hAnsi="Times New Roman"/>
          <w:sz w:val="26"/>
          <w:szCs w:val="20"/>
        </w:rPr>
        <w:t xml:space="preserve"> </w:t>
      </w:r>
      <w:r w:rsidR="00680363" w:rsidRPr="00680363">
        <w:rPr>
          <w:rFonts w:ascii="Times New Roman" w:eastAsia="Times New Roman" w:hAnsi="Times New Roman"/>
          <w:sz w:val="26"/>
          <w:szCs w:val="20"/>
        </w:rPr>
        <w:t>applicato, il livello di inquadramento e le mansioni svolte</w:t>
      </w:r>
      <w:r w:rsidR="004B33A5">
        <w:rPr>
          <w:rFonts w:ascii="Times New Roman" w:eastAsia="Times New Roman" w:hAnsi="Times New Roman"/>
          <w:sz w:val="26"/>
          <w:szCs w:val="20"/>
        </w:rPr>
        <w:t xml:space="preserve">, venendogli consegnate tutte le </w:t>
      </w:r>
      <w:r w:rsidR="00680363" w:rsidRPr="00680363">
        <w:rPr>
          <w:rFonts w:ascii="Times New Roman" w:eastAsia="Times New Roman" w:hAnsi="Times New Roman"/>
          <w:sz w:val="26"/>
          <w:szCs w:val="20"/>
        </w:rPr>
        <w:t>buste paga e corrisposto il pagamento dello</w:t>
      </w:r>
      <w:r w:rsidR="00DB6290">
        <w:rPr>
          <w:rFonts w:ascii="Times New Roman" w:eastAsia="Times New Roman" w:hAnsi="Times New Roman"/>
          <w:sz w:val="26"/>
          <w:szCs w:val="20"/>
        </w:rPr>
        <w:t xml:space="preserve"> </w:t>
      </w:r>
      <w:r w:rsidR="00680363" w:rsidRPr="00680363">
        <w:rPr>
          <w:rFonts w:ascii="Times New Roman" w:eastAsia="Times New Roman" w:hAnsi="Times New Roman"/>
          <w:sz w:val="26"/>
          <w:szCs w:val="20"/>
        </w:rPr>
        <w:t>stipendio in forma tracciabile</w:t>
      </w:r>
      <w:r w:rsidR="00DB6290">
        <w:rPr>
          <w:rFonts w:ascii="Times New Roman" w:eastAsia="Times New Roman" w:hAnsi="Times New Roman"/>
          <w:sz w:val="26"/>
          <w:szCs w:val="20"/>
        </w:rPr>
        <w:t>; che</w:t>
      </w:r>
      <w:r w:rsidR="00A916E1">
        <w:rPr>
          <w:rFonts w:ascii="Times New Roman" w:eastAsia="Times New Roman" w:hAnsi="Times New Roman"/>
          <w:sz w:val="26"/>
          <w:szCs w:val="20"/>
        </w:rPr>
        <w:t xml:space="preserve">, stante la natura delle attività aziendali, </w:t>
      </w:r>
      <w:r w:rsidR="007169E7">
        <w:rPr>
          <w:rFonts w:ascii="Times New Roman" w:eastAsia="Times New Roman" w:hAnsi="Times New Roman"/>
          <w:sz w:val="26"/>
          <w:szCs w:val="20"/>
        </w:rPr>
        <w:t xml:space="preserve">in caso di impossibilità di lavoro a causa delle avverse condizioni atmosferiche, il lavoratore è stato ugualmente </w:t>
      </w:r>
      <w:r w:rsidR="00046EE9">
        <w:rPr>
          <w:rFonts w:ascii="Times New Roman" w:eastAsia="Times New Roman" w:hAnsi="Times New Roman"/>
          <w:sz w:val="26"/>
          <w:szCs w:val="20"/>
        </w:rPr>
        <w:t xml:space="preserve">retribuito; </w:t>
      </w:r>
      <w:r w:rsidR="00400D26">
        <w:rPr>
          <w:rFonts w:ascii="Times New Roman" w:eastAsia="Times New Roman" w:hAnsi="Times New Roman"/>
          <w:sz w:val="26"/>
          <w:szCs w:val="20"/>
        </w:rPr>
        <w:t xml:space="preserve">che eventuali prestazioni lavorative svolte in talune giornate in eccesso rispetto all’orario </w:t>
      </w:r>
      <w:r w:rsidR="00AF23D5">
        <w:rPr>
          <w:rFonts w:ascii="Times New Roman" w:eastAsia="Times New Roman" w:hAnsi="Times New Roman"/>
          <w:sz w:val="26"/>
          <w:szCs w:val="20"/>
        </w:rPr>
        <w:t xml:space="preserve">previsto costituirebbero compensazioni </w:t>
      </w:r>
      <w:r w:rsidR="00DA55D6">
        <w:rPr>
          <w:rFonts w:ascii="Times New Roman" w:eastAsia="Times New Roman" w:hAnsi="Times New Roman"/>
          <w:sz w:val="26"/>
          <w:szCs w:val="20"/>
        </w:rPr>
        <w:t>delle ore non lavorate ma ugualmente retribuite;</w:t>
      </w:r>
      <w:r w:rsidR="009C5F15">
        <w:rPr>
          <w:rFonts w:ascii="Times New Roman" w:eastAsia="Times New Roman" w:hAnsi="Times New Roman"/>
          <w:sz w:val="26"/>
          <w:szCs w:val="20"/>
        </w:rPr>
        <w:t xml:space="preserve"> </w:t>
      </w:r>
      <w:r w:rsidR="00DB0E40">
        <w:rPr>
          <w:rFonts w:ascii="Times New Roman" w:eastAsia="Times New Roman" w:hAnsi="Times New Roman"/>
          <w:sz w:val="26"/>
          <w:szCs w:val="20"/>
        </w:rPr>
        <w:t xml:space="preserve">e </w:t>
      </w:r>
      <w:r w:rsidR="009C5F15">
        <w:rPr>
          <w:rFonts w:ascii="Times New Roman" w:eastAsia="Times New Roman" w:hAnsi="Times New Roman"/>
          <w:sz w:val="26"/>
          <w:szCs w:val="20"/>
        </w:rPr>
        <w:t>che la domanda avanzata in giudizio è generica</w:t>
      </w:r>
      <w:r w:rsidR="00C020D0">
        <w:rPr>
          <w:rFonts w:ascii="Times New Roman" w:eastAsia="Times New Roman" w:hAnsi="Times New Roman"/>
          <w:sz w:val="26"/>
          <w:szCs w:val="20"/>
        </w:rPr>
        <w:t xml:space="preserve"> ed in ogni caso l’onere della prova </w:t>
      </w:r>
      <w:r w:rsidR="000C38D6">
        <w:rPr>
          <w:rFonts w:ascii="Times New Roman" w:eastAsia="Times New Roman" w:hAnsi="Times New Roman"/>
          <w:sz w:val="26"/>
          <w:szCs w:val="20"/>
        </w:rPr>
        <w:t>grava sul ricorrente.</w:t>
      </w:r>
    </w:p>
    <w:p w14:paraId="06BBC621" w14:textId="08EEFDCC" w:rsidR="00FF4F0B" w:rsidRDefault="00BF6352" w:rsidP="00DF3D4A">
      <w:pPr>
        <w:spacing w:after="0" w:line="360" w:lineRule="auto"/>
        <w:ind w:left="284" w:right="1134" w:firstLine="567"/>
        <w:jc w:val="both"/>
        <w:rPr>
          <w:rFonts w:ascii="Times New Roman" w:eastAsia="Times New Roman" w:hAnsi="Times New Roman"/>
          <w:sz w:val="26"/>
          <w:szCs w:val="20"/>
        </w:rPr>
      </w:pPr>
      <w:r>
        <w:rPr>
          <w:rFonts w:ascii="Times New Roman" w:eastAsia="Times New Roman" w:hAnsi="Times New Roman"/>
          <w:sz w:val="26"/>
          <w:szCs w:val="20"/>
        </w:rPr>
        <w:lastRenderedPageBreak/>
        <w:t xml:space="preserve">La </w:t>
      </w:r>
      <w:proofErr w:type="spellStart"/>
      <w:r>
        <w:rPr>
          <w:rFonts w:ascii="Times New Roman" w:eastAsia="Times New Roman" w:hAnsi="Times New Roman"/>
          <w:sz w:val="26"/>
          <w:szCs w:val="20"/>
        </w:rPr>
        <w:t>soc.</w:t>
      </w:r>
      <w:proofErr w:type="spellEnd"/>
      <w:r>
        <w:rPr>
          <w:rFonts w:ascii="Times New Roman" w:eastAsia="Times New Roman" w:hAnsi="Times New Roman"/>
          <w:sz w:val="26"/>
          <w:szCs w:val="20"/>
        </w:rPr>
        <w:t xml:space="preserve"> </w:t>
      </w:r>
      <w:r w:rsidR="00274527">
        <w:rPr>
          <w:rFonts w:ascii="Times New Roman" w:eastAsia="Times New Roman" w:hAnsi="Times New Roman"/>
          <w:sz w:val="26"/>
          <w:szCs w:val="20"/>
        </w:rPr>
        <w:t>CONVENUTO 1</w:t>
      </w:r>
      <w:r>
        <w:rPr>
          <w:rFonts w:ascii="Times New Roman" w:eastAsia="Times New Roman" w:hAnsi="Times New Roman"/>
          <w:sz w:val="26"/>
          <w:szCs w:val="20"/>
        </w:rPr>
        <w:t xml:space="preserve"> benché ritualmente cit</w:t>
      </w:r>
      <w:r w:rsidR="00CA2D7C">
        <w:rPr>
          <w:rFonts w:ascii="Times New Roman" w:eastAsia="Times New Roman" w:hAnsi="Times New Roman"/>
          <w:sz w:val="26"/>
          <w:szCs w:val="20"/>
        </w:rPr>
        <w:t>a</w:t>
      </w:r>
      <w:r>
        <w:rPr>
          <w:rFonts w:ascii="Times New Roman" w:eastAsia="Times New Roman" w:hAnsi="Times New Roman"/>
          <w:sz w:val="26"/>
          <w:szCs w:val="20"/>
        </w:rPr>
        <w:t>ta com</w:t>
      </w:r>
      <w:r w:rsidR="00CA2D7C">
        <w:rPr>
          <w:rFonts w:ascii="Times New Roman" w:eastAsia="Times New Roman" w:hAnsi="Times New Roman"/>
          <w:sz w:val="26"/>
          <w:szCs w:val="20"/>
        </w:rPr>
        <w:t>e</w:t>
      </w:r>
      <w:r>
        <w:rPr>
          <w:rFonts w:ascii="Times New Roman" w:eastAsia="Times New Roman" w:hAnsi="Times New Roman"/>
          <w:sz w:val="26"/>
          <w:szCs w:val="20"/>
        </w:rPr>
        <w:t xml:space="preserve"> da atto depositato il 1° dicembre 2025, è rimasta contumace.</w:t>
      </w:r>
    </w:p>
    <w:p w14:paraId="5AE7B607" w14:textId="77777777" w:rsidR="0097675A" w:rsidRDefault="0097675A" w:rsidP="00DF3D4A">
      <w:pPr>
        <w:spacing w:after="0" w:line="360" w:lineRule="auto"/>
        <w:ind w:left="284" w:right="1134"/>
        <w:jc w:val="center"/>
        <w:rPr>
          <w:rFonts w:ascii="Times New Roman" w:eastAsia="Times New Roman" w:hAnsi="Times New Roman"/>
          <w:spacing w:val="20"/>
          <w:sz w:val="26"/>
          <w:szCs w:val="20"/>
          <w:lang w:eastAsia="it-IT"/>
        </w:rPr>
      </w:pPr>
      <w:r>
        <w:rPr>
          <w:rFonts w:ascii="Times New Roman" w:eastAsia="Times New Roman" w:hAnsi="Times New Roman"/>
          <w:spacing w:val="20"/>
          <w:sz w:val="26"/>
          <w:szCs w:val="20"/>
          <w:lang w:eastAsia="it-IT"/>
        </w:rPr>
        <w:t>MOTIVI DELLA DECISIONE</w:t>
      </w:r>
    </w:p>
    <w:p w14:paraId="0DF02869" w14:textId="20839FC4" w:rsidR="00B0792B" w:rsidRDefault="00E84101" w:rsidP="00006011">
      <w:pPr>
        <w:spacing w:after="0" w:line="360" w:lineRule="auto"/>
        <w:ind w:left="284" w:right="1134" w:firstLine="567"/>
        <w:jc w:val="both"/>
        <w:rPr>
          <w:rFonts w:ascii="Times New Roman" w:eastAsia="Times New Roman" w:hAnsi="Times New Roman"/>
          <w:bCs/>
          <w:sz w:val="26"/>
          <w:szCs w:val="26"/>
        </w:rPr>
      </w:pPr>
      <w:r w:rsidRPr="00E84101">
        <w:rPr>
          <w:rFonts w:ascii="Times New Roman" w:eastAsia="Times New Roman" w:hAnsi="Times New Roman"/>
          <w:b/>
          <w:sz w:val="26"/>
          <w:szCs w:val="26"/>
        </w:rPr>
        <w:t>1. -</w:t>
      </w:r>
      <w:r>
        <w:rPr>
          <w:rFonts w:ascii="Times New Roman" w:eastAsia="Times New Roman" w:hAnsi="Times New Roman"/>
          <w:bCs/>
          <w:sz w:val="26"/>
          <w:szCs w:val="26"/>
        </w:rPr>
        <w:t xml:space="preserve"> </w:t>
      </w:r>
      <w:r w:rsidR="00FB2ED9">
        <w:rPr>
          <w:rFonts w:ascii="Times New Roman" w:eastAsia="Times New Roman" w:hAnsi="Times New Roman"/>
          <w:bCs/>
          <w:sz w:val="26"/>
          <w:szCs w:val="26"/>
        </w:rPr>
        <w:t xml:space="preserve">Dalle due buste paga emesse dalla </w:t>
      </w:r>
      <w:proofErr w:type="spellStart"/>
      <w:r w:rsidR="00FB2ED9">
        <w:rPr>
          <w:rFonts w:ascii="Times New Roman" w:eastAsia="Times New Roman" w:hAnsi="Times New Roman"/>
          <w:bCs/>
          <w:sz w:val="26"/>
          <w:szCs w:val="26"/>
        </w:rPr>
        <w:t>soc.</w:t>
      </w:r>
      <w:proofErr w:type="spellEnd"/>
      <w:r w:rsidR="00FB2ED9">
        <w:rPr>
          <w:rFonts w:ascii="Times New Roman" w:eastAsia="Times New Roman" w:hAnsi="Times New Roman"/>
          <w:bCs/>
          <w:sz w:val="26"/>
          <w:szCs w:val="26"/>
        </w:rPr>
        <w:t xml:space="preserve"> </w:t>
      </w:r>
      <w:r w:rsidR="00274527">
        <w:rPr>
          <w:rFonts w:ascii="Times New Roman" w:eastAsia="Times New Roman" w:hAnsi="Times New Roman"/>
          <w:bCs/>
          <w:sz w:val="26"/>
          <w:szCs w:val="26"/>
        </w:rPr>
        <w:t>CONVENUTO 1</w:t>
      </w:r>
      <w:r w:rsidR="00FB2ED9">
        <w:rPr>
          <w:rFonts w:ascii="Times New Roman" w:eastAsia="Times New Roman" w:hAnsi="Times New Roman"/>
          <w:bCs/>
          <w:sz w:val="26"/>
          <w:szCs w:val="26"/>
        </w:rPr>
        <w:t xml:space="preserve"> e prodotte dal ricorrente, relative ai mesi di dicembre 2021 e gennaio 2022, risulta che lo stesso è stat</w:t>
      </w:r>
      <w:r w:rsidR="001478E1">
        <w:rPr>
          <w:rFonts w:ascii="Times New Roman" w:eastAsia="Times New Roman" w:hAnsi="Times New Roman"/>
          <w:bCs/>
          <w:sz w:val="26"/>
          <w:szCs w:val="26"/>
        </w:rPr>
        <w:t>o</w:t>
      </w:r>
      <w:r w:rsidR="00FB2ED9">
        <w:rPr>
          <w:rFonts w:ascii="Times New Roman" w:eastAsia="Times New Roman" w:hAnsi="Times New Roman"/>
          <w:bCs/>
          <w:sz w:val="26"/>
          <w:szCs w:val="26"/>
        </w:rPr>
        <w:t xml:space="preserve"> assunto il 1° dicembre 2021 in regime part-time al 50% ed inquadrato</w:t>
      </w:r>
      <w:r w:rsidR="00F21A69">
        <w:rPr>
          <w:rFonts w:ascii="Times New Roman" w:eastAsia="Times New Roman" w:hAnsi="Times New Roman"/>
          <w:bCs/>
          <w:sz w:val="26"/>
          <w:szCs w:val="26"/>
        </w:rPr>
        <w:t xml:space="preserve">, come operaio, </w:t>
      </w:r>
      <w:r w:rsidR="00FB2ED9">
        <w:rPr>
          <w:rFonts w:ascii="Times New Roman" w:eastAsia="Times New Roman" w:hAnsi="Times New Roman"/>
          <w:bCs/>
          <w:sz w:val="26"/>
          <w:szCs w:val="26"/>
        </w:rPr>
        <w:t xml:space="preserve">nel </w:t>
      </w:r>
      <w:proofErr w:type="gramStart"/>
      <w:r w:rsidR="00FB2ED9">
        <w:rPr>
          <w:rFonts w:ascii="Times New Roman" w:eastAsia="Times New Roman" w:hAnsi="Times New Roman"/>
          <w:bCs/>
          <w:sz w:val="26"/>
          <w:szCs w:val="26"/>
        </w:rPr>
        <w:t>1°</w:t>
      </w:r>
      <w:proofErr w:type="gramEnd"/>
      <w:r w:rsidR="00FB2ED9">
        <w:rPr>
          <w:rFonts w:ascii="Times New Roman" w:eastAsia="Times New Roman" w:hAnsi="Times New Roman"/>
          <w:bCs/>
          <w:sz w:val="26"/>
          <w:szCs w:val="26"/>
        </w:rPr>
        <w:t xml:space="preserve"> livello</w:t>
      </w:r>
      <w:r w:rsidR="00854259">
        <w:rPr>
          <w:rFonts w:ascii="Times New Roman" w:eastAsia="Times New Roman" w:hAnsi="Times New Roman"/>
          <w:bCs/>
          <w:sz w:val="26"/>
          <w:szCs w:val="26"/>
        </w:rPr>
        <w:t xml:space="preserve"> del CCNL Edilizia </w:t>
      </w:r>
      <w:r w:rsidR="001478E1">
        <w:rPr>
          <w:rFonts w:ascii="Times New Roman" w:eastAsia="Times New Roman" w:hAnsi="Times New Roman"/>
          <w:bCs/>
          <w:sz w:val="26"/>
          <w:szCs w:val="26"/>
        </w:rPr>
        <w:t>-</w:t>
      </w:r>
      <w:r w:rsidR="00854259">
        <w:rPr>
          <w:rFonts w:ascii="Times New Roman" w:eastAsia="Times New Roman" w:hAnsi="Times New Roman"/>
          <w:bCs/>
          <w:sz w:val="26"/>
          <w:szCs w:val="26"/>
        </w:rPr>
        <w:t xml:space="preserve"> industria</w:t>
      </w:r>
      <w:r w:rsidR="003543DE">
        <w:rPr>
          <w:rFonts w:ascii="Times New Roman" w:eastAsia="Times New Roman" w:hAnsi="Times New Roman"/>
          <w:bCs/>
          <w:sz w:val="26"/>
          <w:szCs w:val="26"/>
        </w:rPr>
        <w:t xml:space="preserve"> (doc. 2 produzione ricorrente).</w:t>
      </w:r>
    </w:p>
    <w:p w14:paraId="2AE10C9C" w14:textId="4F66DBE0" w:rsidR="0068121B" w:rsidRDefault="0068121B" w:rsidP="00006011">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Consta l’assunzione, a tempo pieno </w:t>
      </w:r>
      <w:proofErr w:type="spellStart"/>
      <w:r>
        <w:rPr>
          <w:rFonts w:ascii="Times New Roman" w:eastAsia="Times New Roman" w:hAnsi="Times New Roman"/>
          <w:bCs/>
          <w:sz w:val="26"/>
          <w:szCs w:val="26"/>
        </w:rPr>
        <w:t>ed</w:t>
      </w:r>
      <w:proofErr w:type="spellEnd"/>
      <w:r>
        <w:rPr>
          <w:rFonts w:ascii="Times New Roman" w:eastAsia="Times New Roman" w:hAnsi="Times New Roman"/>
          <w:bCs/>
          <w:sz w:val="26"/>
          <w:szCs w:val="26"/>
        </w:rPr>
        <w:t xml:space="preserve"> indeterminato da parte della </w:t>
      </w:r>
      <w:proofErr w:type="spellStart"/>
      <w:r>
        <w:rPr>
          <w:rFonts w:ascii="Times New Roman" w:eastAsia="Times New Roman" w:hAnsi="Times New Roman"/>
          <w:bCs/>
          <w:sz w:val="26"/>
          <w:szCs w:val="26"/>
        </w:rPr>
        <w:t>soc.</w:t>
      </w:r>
      <w:proofErr w:type="spellEnd"/>
      <w:r>
        <w:rPr>
          <w:rFonts w:ascii="Times New Roman" w:eastAsia="Times New Roman" w:hAnsi="Times New Roman"/>
          <w:bCs/>
          <w:sz w:val="26"/>
          <w:szCs w:val="26"/>
        </w:rPr>
        <w:t xml:space="preserve"> </w:t>
      </w:r>
      <w:r w:rsidR="00274527">
        <w:rPr>
          <w:rFonts w:ascii="Times New Roman" w:eastAsia="Times New Roman" w:hAnsi="Times New Roman"/>
          <w:bCs/>
          <w:sz w:val="26"/>
          <w:szCs w:val="26"/>
        </w:rPr>
        <w:t>CONVENUTO 2</w:t>
      </w:r>
      <w:r>
        <w:rPr>
          <w:rFonts w:ascii="Times New Roman" w:eastAsia="Times New Roman" w:hAnsi="Times New Roman"/>
          <w:bCs/>
          <w:sz w:val="26"/>
          <w:szCs w:val="26"/>
        </w:rPr>
        <w:t xml:space="preserve"> </w:t>
      </w:r>
      <w:r w:rsidR="00702BCE">
        <w:rPr>
          <w:rFonts w:ascii="Times New Roman" w:eastAsia="Times New Roman" w:hAnsi="Times New Roman"/>
          <w:bCs/>
          <w:sz w:val="26"/>
          <w:szCs w:val="26"/>
        </w:rPr>
        <w:t xml:space="preserve">in data 5 aprile 2023, con inquadramento nel livello D1 del CCNL </w:t>
      </w:r>
      <w:r w:rsidR="009451EA">
        <w:rPr>
          <w:rFonts w:ascii="Times New Roman" w:eastAsia="Times New Roman" w:hAnsi="Times New Roman"/>
          <w:bCs/>
          <w:sz w:val="26"/>
          <w:szCs w:val="26"/>
        </w:rPr>
        <w:t>Metalmeccanici, con mansioni di “posatore manto erboso”</w:t>
      </w:r>
      <w:r w:rsidR="004B34BF">
        <w:rPr>
          <w:rFonts w:ascii="Times New Roman" w:eastAsia="Times New Roman" w:hAnsi="Times New Roman"/>
          <w:bCs/>
          <w:sz w:val="26"/>
          <w:szCs w:val="26"/>
        </w:rPr>
        <w:t xml:space="preserve"> e con la retribuzione mensile lorda di €1.509,07, prevista dal contratto collettivo</w:t>
      </w:r>
      <w:r w:rsidR="003543DE">
        <w:rPr>
          <w:rFonts w:ascii="Times New Roman" w:eastAsia="Times New Roman" w:hAnsi="Times New Roman"/>
          <w:bCs/>
          <w:sz w:val="26"/>
          <w:szCs w:val="26"/>
        </w:rPr>
        <w:t xml:space="preserve"> (doc. 3 produzione convenuta).</w:t>
      </w:r>
    </w:p>
    <w:p w14:paraId="462F9291" w14:textId="0FE8E35E" w:rsidR="00273776" w:rsidRDefault="00273776" w:rsidP="00006011">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Dalle buste paga prodotte dalla </w:t>
      </w:r>
      <w:proofErr w:type="spellStart"/>
      <w:r>
        <w:rPr>
          <w:rFonts w:ascii="Times New Roman" w:eastAsia="Times New Roman" w:hAnsi="Times New Roman"/>
          <w:bCs/>
          <w:sz w:val="26"/>
          <w:szCs w:val="26"/>
        </w:rPr>
        <w:t>soc.</w:t>
      </w:r>
      <w:proofErr w:type="spellEnd"/>
      <w:r>
        <w:rPr>
          <w:rFonts w:ascii="Times New Roman" w:eastAsia="Times New Roman" w:hAnsi="Times New Roman"/>
          <w:bCs/>
          <w:sz w:val="26"/>
          <w:szCs w:val="26"/>
        </w:rPr>
        <w:t xml:space="preserve"> </w:t>
      </w:r>
      <w:r w:rsidR="00274527">
        <w:rPr>
          <w:rFonts w:ascii="Times New Roman" w:eastAsia="Times New Roman" w:hAnsi="Times New Roman"/>
          <w:bCs/>
          <w:sz w:val="26"/>
          <w:szCs w:val="26"/>
        </w:rPr>
        <w:t>CONVENUTO 2</w:t>
      </w:r>
      <w:r>
        <w:rPr>
          <w:rFonts w:ascii="Times New Roman" w:eastAsia="Times New Roman" w:hAnsi="Times New Roman"/>
          <w:bCs/>
          <w:sz w:val="26"/>
          <w:szCs w:val="26"/>
        </w:rPr>
        <w:t xml:space="preserve"> appare, invece, un rapporto sempre a tempo parziale (50</w:t>
      </w:r>
      <w:r w:rsidR="00F6034F">
        <w:rPr>
          <w:rFonts w:ascii="Times New Roman" w:eastAsia="Times New Roman" w:hAnsi="Times New Roman"/>
          <w:bCs/>
          <w:sz w:val="26"/>
          <w:szCs w:val="26"/>
        </w:rPr>
        <w:t>%).</w:t>
      </w:r>
    </w:p>
    <w:p w14:paraId="0B47FEEA" w14:textId="4CDBBBD9" w:rsidR="00F6034F" w:rsidRDefault="00E845CE" w:rsidP="00B63F2A">
      <w:pPr>
        <w:spacing w:after="0" w:line="360" w:lineRule="auto"/>
        <w:ind w:left="284" w:right="1134" w:firstLine="567"/>
        <w:jc w:val="both"/>
        <w:rPr>
          <w:rFonts w:ascii="Times New Roman" w:eastAsia="Times New Roman" w:hAnsi="Times New Roman"/>
          <w:bCs/>
          <w:sz w:val="26"/>
          <w:szCs w:val="26"/>
        </w:rPr>
      </w:pPr>
      <w:r w:rsidRPr="00E845CE">
        <w:rPr>
          <w:rFonts w:ascii="Times New Roman" w:eastAsia="Times New Roman" w:hAnsi="Times New Roman"/>
          <w:b/>
          <w:sz w:val="26"/>
          <w:szCs w:val="26"/>
        </w:rPr>
        <w:t>2. -</w:t>
      </w:r>
      <w:r>
        <w:rPr>
          <w:rFonts w:ascii="Times New Roman" w:eastAsia="Times New Roman" w:hAnsi="Times New Roman"/>
          <w:bCs/>
          <w:sz w:val="26"/>
          <w:szCs w:val="26"/>
        </w:rPr>
        <w:t xml:space="preserve"> </w:t>
      </w:r>
      <w:r w:rsidR="004D041E">
        <w:rPr>
          <w:rFonts w:ascii="Times New Roman" w:eastAsia="Times New Roman" w:hAnsi="Times New Roman"/>
          <w:bCs/>
          <w:sz w:val="26"/>
          <w:szCs w:val="26"/>
        </w:rPr>
        <w:t xml:space="preserve">Il ricorrente sostiene che </w:t>
      </w:r>
      <w:r w:rsidR="004C4AEE">
        <w:rPr>
          <w:rFonts w:ascii="Times New Roman" w:eastAsia="Times New Roman" w:hAnsi="Times New Roman"/>
          <w:bCs/>
          <w:sz w:val="26"/>
          <w:szCs w:val="26"/>
        </w:rPr>
        <w:t xml:space="preserve">la </w:t>
      </w:r>
      <w:proofErr w:type="spellStart"/>
      <w:r w:rsidR="004C4AEE">
        <w:rPr>
          <w:rFonts w:ascii="Times New Roman" w:eastAsia="Times New Roman" w:hAnsi="Times New Roman"/>
          <w:bCs/>
          <w:sz w:val="26"/>
          <w:szCs w:val="26"/>
        </w:rPr>
        <w:t>soc.</w:t>
      </w:r>
      <w:proofErr w:type="spellEnd"/>
      <w:r w:rsidR="004C4AEE">
        <w:rPr>
          <w:rFonts w:ascii="Times New Roman" w:eastAsia="Times New Roman" w:hAnsi="Times New Roman"/>
          <w:bCs/>
          <w:sz w:val="26"/>
          <w:szCs w:val="26"/>
        </w:rPr>
        <w:t xml:space="preserve"> </w:t>
      </w:r>
      <w:r w:rsidR="00274527">
        <w:rPr>
          <w:rFonts w:ascii="Times New Roman" w:eastAsia="Times New Roman" w:hAnsi="Times New Roman"/>
          <w:bCs/>
          <w:sz w:val="26"/>
          <w:szCs w:val="26"/>
        </w:rPr>
        <w:t>CONVENUTO</w:t>
      </w:r>
      <w:r w:rsidR="004C4AEE">
        <w:rPr>
          <w:rFonts w:ascii="Times New Roman" w:eastAsia="Times New Roman" w:hAnsi="Times New Roman"/>
          <w:bCs/>
          <w:sz w:val="26"/>
          <w:szCs w:val="26"/>
        </w:rPr>
        <w:t xml:space="preserve"> abbia ceduto la propria azienda alla </w:t>
      </w:r>
      <w:proofErr w:type="spellStart"/>
      <w:r w:rsidR="004C4AEE">
        <w:rPr>
          <w:rFonts w:ascii="Times New Roman" w:eastAsia="Times New Roman" w:hAnsi="Times New Roman"/>
          <w:bCs/>
          <w:sz w:val="26"/>
          <w:szCs w:val="26"/>
        </w:rPr>
        <w:t>soc.</w:t>
      </w:r>
      <w:proofErr w:type="spellEnd"/>
      <w:r w:rsidR="004C4AEE">
        <w:rPr>
          <w:rFonts w:ascii="Times New Roman" w:eastAsia="Times New Roman" w:hAnsi="Times New Roman"/>
          <w:bCs/>
          <w:sz w:val="26"/>
          <w:szCs w:val="26"/>
        </w:rPr>
        <w:t xml:space="preserve"> </w:t>
      </w:r>
      <w:r w:rsidR="00274527">
        <w:rPr>
          <w:rFonts w:ascii="Times New Roman" w:eastAsia="Times New Roman" w:hAnsi="Times New Roman"/>
          <w:bCs/>
          <w:sz w:val="26"/>
          <w:szCs w:val="26"/>
        </w:rPr>
        <w:t>CONVENUTO 2</w:t>
      </w:r>
      <w:r w:rsidR="004C4AEE">
        <w:rPr>
          <w:rFonts w:ascii="Times New Roman" w:eastAsia="Times New Roman" w:hAnsi="Times New Roman"/>
          <w:bCs/>
          <w:sz w:val="26"/>
          <w:szCs w:val="26"/>
        </w:rPr>
        <w:t xml:space="preserve"> e deduce che </w:t>
      </w:r>
      <w:r w:rsidR="0023251C" w:rsidRPr="0023251C">
        <w:rPr>
          <w:rFonts w:ascii="Times New Roman" w:eastAsia="Times New Roman" w:hAnsi="Times New Roman"/>
          <w:bCs/>
          <w:sz w:val="26"/>
          <w:szCs w:val="26"/>
        </w:rPr>
        <w:t xml:space="preserve">entrambe le società </w:t>
      </w:r>
      <w:r w:rsidR="0023251C">
        <w:rPr>
          <w:rFonts w:ascii="Times New Roman" w:eastAsia="Times New Roman" w:hAnsi="Times New Roman"/>
          <w:bCs/>
          <w:sz w:val="26"/>
          <w:szCs w:val="26"/>
        </w:rPr>
        <w:t>erano</w:t>
      </w:r>
      <w:r w:rsidR="0023251C" w:rsidRPr="0023251C">
        <w:rPr>
          <w:rFonts w:ascii="Times New Roman" w:eastAsia="Times New Roman" w:hAnsi="Times New Roman"/>
          <w:bCs/>
          <w:sz w:val="26"/>
          <w:szCs w:val="26"/>
        </w:rPr>
        <w:t xml:space="preserve"> gestite di fatto da Alessio Castaldi, </w:t>
      </w:r>
      <w:r w:rsidR="0023251C">
        <w:rPr>
          <w:rFonts w:ascii="Times New Roman" w:eastAsia="Times New Roman" w:hAnsi="Times New Roman"/>
          <w:bCs/>
          <w:sz w:val="26"/>
          <w:szCs w:val="26"/>
        </w:rPr>
        <w:t xml:space="preserve">padre all’amministratore unico della seconda, Dario, </w:t>
      </w:r>
      <w:r w:rsidR="00E70936">
        <w:rPr>
          <w:rFonts w:ascii="Times New Roman" w:eastAsia="Times New Roman" w:hAnsi="Times New Roman"/>
          <w:bCs/>
          <w:sz w:val="26"/>
          <w:szCs w:val="26"/>
        </w:rPr>
        <w:t xml:space="preserve">il quale, al momento del passaggio dall’una all’altra, si sarebbe </w:t>
      </w:r>
      <w:r w:rsidR="0023251C" w:rsidRPr="0023251C">
        <w:rPr>
          <w:rFonts w:ascii="Times New Roman" w:eastAsia="Times New Roman" w:hAnsi="Times New Roman"/>
          <w:bCs/>
          <w:sz w:val="26"/>
          <w:szCs w:val="26"/>
        </w:rPr>
        <w:t>limitato a comunicare ai dipendenti (compreso il ricorrente) che “era</w:t>
      </w:r>
      <w:r w:rsidR="00E70936">
        <w:rPr>
          <w:rFonts w:ascii="Times New Roman" w:eastAsia="Times New Roman" w:hAnsi="Times New Roman"/>
          <w:bCs/>
          <w:sz w:val="26"/>
          <w:szCs w:val="26"/>
        </w:rPr>
        <w:t xml:space="preserve"> </w:t>
      </w:r>
      <w:r w:rsidR="0023251C" w:rsidRPr="0023251C">
        <w:rPr>
          <w:rFonts w:ascii="Times New Roman" w:eastAsia="Times New Roman" w:hAnsi="Times New Roman"/>
          <w:bCs/>
          <w:sz w:val="26"/>
          <w:szCs w:val="26"/>
        </w:rPr>
        <w:t>cambiata la società”;</w:t>
      </w:r>
      <w:r w:rsidR="00235F9B">
        <w:rPr>
          <w:rFonts w:ascii="Times New Roman" w:eastAsia="Times New Roman" w:hAnsi="Times New Roman"/>
          <w:bCs/>
          <w:sz w:val="26"/>
          <w:szCs w:val="26"/>
        </w:rPr>
        <w:t xml:space="preserve"> che questi era il</w:t>
      </w:r>
      <w:r w:rsidR="00235F9B" w:rsidRPr="00235F9B">
        <w:rPr>
          <w:rFonts w:ascii="Times New Roman" w:eastAsia="Times New Roman" w:hAnsi="Times New Roman"/>
          <w:bCs/>
          <w:sz w:val="26"/>
          <w:szCs w:val="26"/>
        </w:rPr>
        <w:t xml:space="preserve"> soggetto deputato alla direzione, coordinamento e gestione dei</w:t>
      </w:r>
      <w:r w:rsidR="00235F9B">
        <w:rPr>
          <w:rFonts w:ascii="Times New Roman" w:eastAsia="Times New Roman" w:hAnsi="Times New Roman"/>
          <w:bCs/>
          <w:sz w:val="26"/>
          <w:szCs w:val="26"/>
        </w:rPr>
        <w:t xml:space="preserve"> </w:t>
      </w:r>
      <w:r w:rsidR="00235F9B" w:rsidRPr="00235F9B">
        <w:rPr>
          <w:rFonts w:ascii="Times New Roman" w:eastAsia="Times New Roman" w:hAnsi="Times New Roman"/>
          <w:bCs/>
          <w:sz w:val="26"/>
          <w:szCs w:val="26"/>
        </w:rPr>
        <w:t>beni aziendali e dei rapporti con i dipendenti</w:t>
      </w:r>
      <w:r w:rsidR="00235F9B">
        <w:rPr>
          <w:rFonts w:ascii="Times New Roman" w:eastAsia="Times New Roman" w:hAnsi="Times New Roman"/>
          <w:bCs/>
          <w:sz w:val="26"/>
          <w:szCs w:val="26"/>
        </w:rPr>
        <w:t>;</w:t>
      </w:r>
      <w:r w:rsidR="00B63F2A">
        <w:rPr>
          <w:rFonts w:ascii="Times New Roman" w:eastAsia="Times New Roman" w:hAnsi="Times New Roman"/>
          <w:bCs/>
          <w:sz w:val="26"/>
          <w:szCs w:val="26"/>
        </w:rPr>
        <w:t xml:space="preserve"> </w:t>
      </w:r>
      <w:r w:rsidR="00904B06">
        <w:rPr>
          <w:rFonts w:ascii="Times New Roman" w:eastAsia="Times New Roman" w:hAnsi="Times New Roman"/>
          <w:bCs/>
          <w:sz w:val="26"/>
          <w:szCs w:val="26"/>
        </w:rPr>
        <w:t xml:space="preserve">e </w:t>
      </w:r>
      <w:r w:rsidR="00B63F2A">
        <w:rPr>
          <w:rFonts w:ascii="Times New Roman" w:eastAsia="Times New Roman" w:hAnsi="Times New Roman"/>
          <w:bCs/>
          <w:sz w:val="26"/>
          <w:szCs w:val="26"/>
        </w:rPr>
        <w:t>che i</w:t>
      </w:r>
      <w:r w:rsidR="00B63F2A" w:rsidRPr="00B63F2A">
        <w:rPr>
          <w:rFonts w:ascii="Times New Roman" w:eastAsia="Times New Roman" w:hAnsi="Times New Roman"/>
          <w:bCs/>
          <w:sz w:val="26"/>
          <w:szCs w:val="26"/>
        </w:rPr>
        <w:t>l trasferimento dell</w:t>
      </w:r>
      <w:r w:rsidR="00B63F2A">
        <w:rPr>
          <w:rFonts w:ascii="Times New Roman" w:eastAsia="Times New Roman" w:hAnsi="Times New Roman"/>
          <w:bCs/>
          <w:sz w:val="26"/>
          <w:szCs w:val="26"/>
        </w:rPr>
        <w:t>’</w:t>
      </w:r>
      <w:r w:rsidR="00B63F2A" w:rsidRPr="00B63F2A">
        <w:rPr>
          <w:rFonts w:ascii="Times New Roman" w:eastAsia="Times New Roman" w:hAnsi="Times New Roman"/>
          <w:bCs/>
          <w:sz w:val="26"/>
          <w:szCs w:val="26"/>
        </w:rPr>
        <w:t xml:space="preserve">azienda </w:t>
      </w:r>
      <w:r w:rsidR="00B63F2A">
        <w:rPr>
          <w:rFonts w:ascii="Times New Roman" w:eastAsia="Times New Roman" w:hAnsi="Times New Roman"/>
          <w:bCs/>
          <w:sz w:val="26"/>
          <w:szCs w:val="26"/>
        </w:rPr>
        <w:t>era</w:t>
      </w:r>
      <w:r w:rsidR="00B63F2A" w:rsidRPr="00B63F2A">
        <w:rPr>
          <w:rFonts w:ascii="Times New Roman" w:eastAsia="Times New Roman" w:hAnsi="Times New Roman"/>
          <w:bCs/>
          <w:sz w:val="26"/>
          <w:szCs w:val="26"/>
        </w:rPr>
        <w:t xml:space="preserve"> avvenuto senza mutamento sostanziale né</w:t>
      </w:r>
      <w:r w:rsidR="00B63F2A">
        <w:rPr>
          <w:rFonts w:ascii="Times New Roman" w:eastAsia="Times New Roman" w:hAnsi="Times New Roman"/>
          <w:bCs/>
          <w:sz w:val="26"/>
          <w:szCs w:val="26"/>
        </w:rPr>
        <w:t xml:space="preserve"> </w:t>
      </w:r>
      <w:r w:rsidR="00B63F2A" w:rsidRPr="00B63F2A">
        <w:rPr>
          <w:rFonts w:ascii="Times New Roman" w:eastAsia="Times New Roman" w:hAnsi="Times New Roman"/>
          <w:bCs/>
          <w:sz w:val="26"/>
          <w:szCs w:val="26"/>
        </w:rPr>
        <w:t>degli elementi oggettivi dell</w:t>
      </w:r>
      <w:r w:rsidR="00B63F2A">
        <w:rPr>
          <w:rFonts w:ascii="Times New Roman" w:eastAsia="Times New Roman" w:hAnsi="Times New Roman"/>
          <w:bCs/>
          <w:sz w:val="26"/>
          <w:szCs w:val="26"/>
        </w:rPr>
        <w:t>’</w:t>
      </w:r>
      <w:r w:rsidR="00B63F2A" w:rsidRPr="00B63F2A">
        <w:rPr>
          <w:rFonts w:ascii="Times New Roman" w:eastAsia="Times New Roman" w:hAnsi="Times New Roman"/>
          <w:bCs/>
          <w:sz w:val="26"/>
          <w:szCs w:val="26"/>
        </w:rPr>
        <w:t>azienda stessa (attività esercitata, beni strumentali,</w:t>
      </w:r>
      <w:r w:rsidR="00B63F2A">
        <w:rPr>
          <w:rFonts w:ascii="Times New Roman" w:eastAsia="Times New Roman" w:hAnsi="Times New Roman"/>
          <w:bCs/>
          <w:sz w:val="26"/>
          <w:szCs w:val="26"/>
        </w:rPr>
        <w:t xml:space="preserve"> </w:t>
      </w:r>
      <w:r w:rsidR="00B63F2A" w:rsidRPr="00B63F2A">
        <w:rPr>
          <w:rFonts w:ascii="Times New Roman" w:eastAsia="Times New Roman" w:hAnsi="Times New Roman"/>
          <w:bCs/>
          <w:sz w:val="26"/>
          <w:szCs w:val="26"/>
        </w:rPr>
        <w:t>stigliature, attrezzature) né di quelli soggettivi (personale subalterno, avviamento</w:t>
      </w:r>
      <w:r w:rsidR="00B63F2A">
        <w:rPr>
          <w:rFonts w:ascii="Times New Roman" w:eastAsia="Times New Roman" w:hAnsi="Times New Roman"/>
          <w:bCs/>
          <w:sz w:val="26"/>
          <w:szCs w:val="26"/>
        </w:rPr>
        <w:t xml:space="preserve"> </w:t>
      </w:r>
      <w:r w:rsidR="00B63F2A" w:rsidRPr="00B63F2A">
        <w:rPr>
          <w:rFonts w:ascii="Times New Roman" w:eastAsia="Times New Roman" w:hAnsi="Times New Roman"/>
          <w:bCs/>
          <w:sz w:val="26"/>
          <w:szCs w:val="26"/>
        </w:rPr>
        <w:t>commerciale, fornitori e clientela)</w:t>
      </w:r>
      <w:r w:rsidR="000F1553">
        <w:rPr>
          <w:rFonts w:ascii="Times New Roman" w:eastAsia="Times New Roman" w:hAnsi="Times New Roman"/>
          <w:bCs/>
          <w:sz w:val="26"/>
          <w:szCs w:val="26"/>
        </w:rPr>
        <w:t>. Ha evidenziato che l</w:t>
      </w:r>
      <w:r w:rsidR="00B63F2A" w:rsidRPr="00B63F2A">
        <w:rPr>
          <w:rFonts w:ascii="Times New Roman" w:eastAsia="Times New Roman" w:hAnsi="Times New Roman"/>
          <w:bCs/>
          <w:sz w:val="26"/>
          <w:szCs w:val="26"/>
        </w:rPr>
        <w:t>’identità dell’entità economica trasferita può essere desunta da diversi</w:t>
      </w:r>
      <w:r w:rsidR="000F1553">
        <w:rPr>
          <w:rFonts w:ascii="Times New Roman" w:eastAsia="Times New Roman" w:hAnsi="Times New Roman"/>
          <w:bCs/>
          <w:sz w:val="26"/>
          <w:szCs w:val="26"/>
        </w:rPr>
        <w:t xml:space="preserve"> </w:t>
      </w:r>
      <w:r w:rsidR="00B63F2A" w:rsidRPr="00B63F2A">
        <w:rPr>
          <w:rFonts w:ascii="Times New Roman" w:eastAsia="Times New Roman" w:hAnsi="Times New Roman"/>
          <w:bCs/>
          <w:sz w:val="26"/>
          <w:szCs w:val="26"/>
        </w:rPr>
        <w:t>elementi</w:t>
      </w:r>
      <w:r w:rsidR="000F1553">
        <w:rPr>
          <w:rFonts w:ascii="Times New Roman" w:eastAsia="Times New Roman" w:hAnsi="Times New Roman"/>
          <w:bCs/>
          <w:sz w:val="26"/>
          <w:szCs w:val="26"/>
        </w:rPr>
        <w:t xml:space="preserve">, come ad esempio </w:t>
      </w:r>
      <w:r w:rsidR="00B63F2A" w:rsidRPr="00B63F2A">
        <w:rPr>
          <w:rFonts w:ascii="Times New Roman" w:eastAsia="Times New Roman" w:hAnsi="Times New Roman"/>
          <w:bCs/>
          <w:sz w:val="26"/>
          <w:szCs w:val="26"/>
        </w:rPr>
        <w:t>il tipo di impresa, la cessione di elementi materiali e di beni mobili, il</w:t>
      </w:r>
      <w:r w:rsidR="000F1553">
        <w:rPr>
          <w:rFonts w:ascii="Times New Roman" w:eastAsia="Times New Roman" w:hAnsi="Times New Roman"/>
          <w:bCs/>
          <w:sz w:val="26"/>
          <w:szCs w:val="26"/>
        </w:rPr>
        <w:t xml:space="preserve"> </w:t>
      </w:r>
      <w:r w:rsidR="00B63F2A" w:rsidRPr="00B63F2A">
        <w:rPr>
          <w:rFonts w:ascii="Times New Roman" w:eastAsia="Times New Roman" w:hAnsi="Times New Roman"/>
          <w:bCs/>
          <w:sz w:val="26"/>
          <w:szCs w:val="26"/>
        </w:rPr>
        <w:lastRenderedPageBreak/>
        <w:t>trasferimento della clientela, il grado di analogia dell’attività esercitata e</w:t>
      </w:r>
      <w:r w:rsidR="000F1553">
        <w:rPr>
          <w:rFonts w:ascii="Times New Roman" w:eastAsia="Times New Roman" w:hAnsi="Times New Roman"/>
          <w:bCs/>
          <w:sz w:val="26"/>
          <w:szCs w:val="26"/>
        </w:rPr>
        <w:t xml:space="preserve"> </w:t>
      </w:r>
      <w:r w:rsidR="00B63F2A" w:rsidRPr="00B63F2A">
        <w:rPr>
          <w:rFonts w:ascii="Times New Roman" w:eastAsia="Times New Roman" w:hAnsi="Times New Roman"/>
          <w:bCs/>
          <w:sz w:val="26"/>
          <w:szCs w:val="26"/>
        </w:rPr>
        <w:t>l’insussistenza di un apprezzabile periodo di sospensione dell’attività stessa</w:t>
      </w:r>
      <w:r w:rsidR="001B684F">
        <w:rPr>
          <w:rFonts w:ascii="Times New Roman" w:eastAsia="Times New Roman" w:hAnsi="Times New Roman"/>
          <w:bCs/>
          <w:sz w:val="26"/>
          <w:szCs w:val="26"/>
        </w:rPr>
        <w:t>.</w:t>
      </w:r>
    </w:p>
    <w:p w14:paraId="40677809" w14:textId="1AB6429D" w:rsidR="001B684F" w:rsidRDefault="001B684F" w:rsidP="00B63F2A">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Deve constatarsi che mancano elementi per affermare che vi sia stato un fenomeno di successione nell’azienda</w:t>
      </w:r>
      <w:r w:rsidR="00050752">
        <w:rPr>
          <w:rFonts w:ascii="Times New Roman" w:eastAsia="Times New Roman" w:hAnsi="Times New Roman"/>
          <w:bCs/>
          <w:sz w:val="26"/>
          <w:szCs w:val="26"/>
        </w:rPr>
        <w:t xml:space="preserve"> apparendo carenti</w:t>
      </w:r>
      <w:r w:rsidR="00EB29FA">
        <w:rPr>
          <w:rFonts w:ascii="Times New Roman" w:eastAsia="Times New Roman" w:hAnsi="Times New Roman"/>
          <w:bCs/>
          <w:sz w:val="26"/>
          <w:szCs w:val="26"/>
        </w:rPr>
        <w:t>,</w:t>
      </w:r>
      <w:r w:rsidR="00050752">
        <w:rPr>
          <w:rFonts w:ascii="Times New Roman" w:eastAsia="Times New Roman" w:hAnsi="Times New Roman"/>
          <w:bCs/>
          <w:sz w:val="26"/>
          <w:szCs w:val="26"/>
        </w:rPr>
        <w:t xml:space="preserve"> in primo luogo</w:t>
      </w:r>
      <w:r w:rsidR="00EB29FA">
        <w:rPr>
          <w:rFonts w:ascii="Times New Roman" w:eastAsia="Times New Roman" w:hAnsi="Times New Roman"/>
          <w:bCs/>
          <w:sz w:val="26"/>
          <w:szCs w:val="26"/>
        </w:rPr>
        <w:t>,</w:t>
      </w:r>
      <w:r w:rsidR="00050752">
        <w:rPr>
          <w:rFonts w:ascii="Times New Roman" w:eastAsia="Times New Roman" w:hAnsi="Times New Roman"/>
          <w:bCs/>
          <w:sz w:val="26"/>
          <w:szCs w:val="26"/>
        </w:rPr>
        <w:t xml:space="preserve"> le allegazioni relative alle circostanze di fatto da cui ciò avrebbe potuto desumersi. Non sono stati </w:t>
      </w:r>
      <w:r w:rsidR="00E0140B">
        <w:rPr>
          <w:rFonts w:ascii="Times New Roman" w:eastAsia="Times New Roman" w:hAnsi="Times New Roman"/>
          <w:bCs/>
          <w:sz w:val="26"/>
          <w:szCs w:val="26"/>
        </w:rPr>
        <w:t xml:space="preserve">offerti elementi circa la consistenza dei beni aziendali, la sede di attività, le persone impiegate </w:t>
      </w:r>
      <w:r w:rsidR="00841C7A">
        <w:rPr>
          <w:rFonts w:ascii="Times New Roman" w:eastAsia="Times New Roman" w:hAnsi="Times New Roman"/>
          <w:bCs/>
          <w:sz w:val="26"/>
          <w:szCs w:val="26"/>
        </w:rPr>
        <w:t>dall’una e dall’altra società, i contratti con fornitori, i cantieri in cui le attività lavorative sarebbero state effettuate</w:t>
      </w:r>
      <w:r w:rsidR="00631903">
        <w:rPr>
          <w:rFonts w:ascii="Times New Roman" w:eastAsia="Times New Roman" w:hAnsi="Times New Roman"/>
          <w:bCs/>
          <w:sz w:val="26"/>
          <w:szCs w:val="26"/>
        </w:rPr>
        <w:t>.</w:t>
      </w:r>
    </w:p>
    <w:p w14:paraId="23FAF384" w14:textId="1F26B063" w:rsidR="00F04AA1" w:rsidRDefault="00631903" w:rsidP="00B63F2A">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Nessuna prova è emersa neppure del fatto che Alessio Castaldi, padre dell’amministratore della </w:t>
      </w:r>
      <w:r w:rsidR="00274527">
        <w:rPr>
          <w:rFonts w:ascii="Times New Roman" w:eastAsia="Times New Roman" w:hAnsi="Times New Roman"/>
          <w:bCs/>
          <w:sz w:val="26"/>
          <w:szCs w:val="26"/>
        </w:rPr>
        <w:t>CONVENUTO 2</w:t>
      </w:r>
      <w:r>
        <w:rPr>
          <w:rFonts w:ascii="Times New Roman" w:eastAsia="Times New Roman" w:hAnsi="Times New Roman"/>
          <w:bCs/>
          <w:sz w:val="26"/>
          <w:szCs w:val="26"/>
        </w:rPr>
        <w:t>, abbia di fatto gestito l’una e l’altra società</w:t>
      </w:r>
      <w:r w:rsidR="00F04AA1">
        <w:rPr>
          <w:rFonts w:ascii="Times New Roman" w:eastAsia="Times New Roman" w:hAnsi="Times New Roman"/>
          <w:bCs/>
          <w:sz w:val="26"/>
          <w:szCs w:val="26"/>
        </w:rPr>
        <w:t>.</w:t>
      </w:r>
    </w:p>
    <w:p w14:paraId="61CF8D2B" w14:textId="60EFA845" w:rsidR="00F83B24" w:rsidRDefault="00F04AA1" w:rsidP="00773773">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Il legale rappresentante della </w:t>
      </w:r>
      <w:r w:rsidR="00274527">
        <w:rPr>
          <w:rFonts w:ascii="Times New Roman" w:eastAsia="Times New Roman" w:hAnsi="Times New Roman"/>
          <w:bCs/>
          <w:sz w:val="26"/>
          <w:szCs w:val="26"/>
        </w:rPr>
        <w:t>CONVENUTO 2</w:t>
      </w:r>
      <w:r>
        <w:rPr>
          <w:rFonts w:ascii="Times New Roman" w:eastAsia="Times New Roman" w:hAnsi="Times New Roman"/>
          <w:bCs/>
          <w:sz w:val="26"/>
          <w:szCs w:val="26"/>
        </w:rPr>
        <w:t xml:space="preserve">, in sede di interrogatorio formale, ha negato </w:t>
      </w:r>
      <w:r w:rsidR="00773773">
        <w:rPr>
          <w:rFonts w:ascii="Times New Roman" w:eastAsia="Times New Roman" w:hAnsi="Times New Roman"/>
          <w:bCs/>
          <w:sz w:val="26"/>
          <w:szCs w:val="26"/>
        </w:rPr>
        <w:t xml:space="preserve">che suo padre fosse la persona </w:t>
      </w:r>
      <w:r w:rsidR="00696AE2">
        <w:rPr>
          <w:rFonts w:ascii="Times New Roman" w:eastAsia="Times New Roman" w:hAnsi="Times New Roman"/>
          <w:bCs/>
          <w:sz w:val="26"/>
          <w:szCs w:val="26"/>
        </w:rPr>
        <w:t xml:space="preserve">incaricata della </w:t>
      </w:r>
      <w:r w:rsidR="00773773" w:rsidRPr="00773773">
        <w:rPr>
          <w:rFonts w:ascii="Times New Roman" w:eastAsia="Times New Roman" w:hAnsi="Times New Roman"/>
          <w:bCs/>
          <w:sz w:val="26"/>
          <w:szCs w:val="26"/>
        </w:rPr>
        <w:t>direzione, coordinamento e gestione dei</w:t>
      </w:r>
      <w:r w:rsidR="00696AE2">
        <w:rPr>
          <w:rFonts w:ascii="Times New Roman" w:eastAsia="Times New Roman" w:hAnsi="Times New Roman"/>
          <w:bCs/>
          <w:sz w:val="26"/>
          <w:szCs w:val="26"/>
        </w:rPr>
        <w:t xml:space="preserve"> </w:t>
      </w:r>
      <w:r w:rsidR="00773773" w:rsidRPr="00773773">
        <w:rPr>
          <w:rFonts w:ascii="Times New Roman" w:eastAsia="Times New Roman" w:hAnsi="Times New Roman"/>
          <w:bCs/>
          <w:sz w:val="26"/>
          <w:szCs w:val="26"/>
        </w:rPr>
        <w:t>beni aziendali e dei rapporti con i dipendenti</w:t>
      </w:r>
      <w:r w:rsidR="00696AE2">
        <w:rPr>
          <w:rFonts w:ascii="Times New Roman" w:eastAsia="Times New Roman" w:hAnsi="Times New Roman"/>
          <w:bCs/>
          <w:sz w:val="26"/>
          <w:szCs w:val="26"/>
        </w:rPr>
        <w:t>. Ha affermato che invece era un dipendente della società</w:t>
      </w:r>
      <w:r w:rsidR="00B27F3E">
        <w:rPr>
          <w:rFonts w:ascii="Times New Roman" w:eastAsia="Times New Roman" w:hAnsi="Times New Roman"/>
          <w:bCs/>
          <w:sz w:val="26"/>
          <w:szCs w:val="26"/>
        </w:rPr>
        <w:t xml:space="preserve"> il quale, </w:t>
      </w:r>
      <w:r w:rsidR="00F83B24">
        <w:rPr>
          <w:rFonts w:ascii="Times New Roman" w:eastAsia="Times New Roman" w:hAnsi="Times New Roman"/>
          <w:bCs/>
          <w:sz w:val="26"/>
          <w:szCs w:val="26"/>
        </w:rPr>
        <w:t>recandosi sui cantieri, dava consigli agli operai o indicazioni di lavoro</w:t>
      </w:r>
      <w:r w:rsidR="00EC32DA">
        <w:rPr>
          <w:rFonts w:ascii="Times New Roman" w:eastAsia="Times New Roman" w:hAnsi="Times New Roman"/>
          <w:bCs/>
          <w:sz w:val="26"/>
          <w:szCs w:val="26"/>
        </w:rPr>
        <w:t>.</w:t>
      </w:r>
    </w:p>
    <w:p w14:paraId="035DA7AC" w14:textId="68436BDB" w:rsidR="00631903" w:rsidRDefault="00884944" w:rsidP="00884944">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I</w:t>
      </w:r>
      <w:r w:rsidR="00A9697B">
        <w:rPr>
          <w:rFonts w:ascii="Times New Roman" w:eastAsia="Times New Roman" w:hAnsi="Times New Roman"/>
          <w:bCs/>
          <w:sz w:val="26"/>
          <w:szCs w:val="26"/>
        </w:rPr>
        <w:t xml:space="preserve"> due testi escussi</w:t>
      </w:r>
      <w:r>
        <w:rPr>
          <w:rFonts w:ascii="Times New Roman" w:eastAsia="Times New Roman" w:hAnsi="Times New Roman"/>
          <w:bCs/>
          <w:sz w:val="26"/>
          <w:szCs w:val="26"/>
        </w:rPr>
        <w:t xml:space="preserve">, che hanno avuto una conoscenza </w:t>
      </w:r>
      <w:r w:rsidR="0003186F">
        <w:rPr>
          <w:rFonts w:ascii="Times New Roman" w:eastAsia="Times New Roman" w:hAnsi="Times New Roman"/>
          <w:bCs/>
          <w:sz w:val="26"/>
          <w:szCs w:val="26"/>
        </w:rPr>
        <w:t xml:space="preserve">meramente occasionale del lavoro svolto dal ricorrente, hanno </w:t>
      </w:r>
      <w:r w:rsidR="00A9697B">
        <w:rPr>
          <w:rFonts w:ascii="Times New Roman" w:eastAsia="Times New Roman" w:hAnsi="Times New Roman"/>
          <w:bCs/>
          <w:sz w:val="26"/>
          <w:szCs w:val="26"/>
        </w:rPr>
        <w:t>soltanto riferito di una presenza di costui nei lu</w:t>
      </w:r>
      <w:r w:rsidR="00FF0F2A">
        <w:rPr>
          <w:rFonts w:ascii="Times New Roman" w:eastAsia="Times New Roman" w:hAnsi="Times New Roman"/>
          <w:bCs/>
          <w:sz w:val="26"/>
          <w:szCs w:val="26"/>
        </w:rPr>
        <w:t>o</w:t>
      </w:r>
      <w:r w:rsidR="00A9697B">
        <w:rPr>
          <w:rFonts w:ascii="Times New Roman" w:eastAsia="Times New Roman" w:hAnsi="Times New Roman"/>
          <w:bCs/>
          <w:sz w:val="26"/>
          <w:szCs w:val="26"/>
        </w:rPr>
        <w:t>ghi di lavoro</w:t>
      </w:r>
      <w:r w:rsidR="00A8061B">
        <w:rPr>
          <w:rFonts w:ascii="Times New Roman" w:eastAsia="Times New Roman" w:hAnsi="Times New Roman"/>
          <w:bCs/>
          <w:sz w:val="26"/>
          <w:szCs w:val="26"/>
        </w:rPr>
        <w:t xml:space="preserve">, ma senza poter offrire elementi utili ai fini dell’accertamento della cessione di azienda. Peraltro, l’eventuale identità della persona fisica che, per le due </w:t>
      </w:r>
      <w:r w:rsidR="00F7576F">
        <w:rPr>
          <w:rFonts w:ascii="Times New Roman" w:eastAsia="Times New Roman" w:hAnsi="Times New Roman"/>
          <w:bCs/>
          <w:sz w:val="26"/>
          <w:szCs w:val="26"/>
        </w:rPr>
        <w:t xml:space="preserve">società, svolgesse attività di direzione o coordinamento del personale, non sarebbe certo sufficiente per affermare </w:t>
      </w:r>
      <w:r w:rsidR="004E6B5A">
        <w:rPr>
          <w:rFonts w:ascii="Times New Roman" w:eastAsia="Times New Roman" w:hAnsi="Times New Roman"/>
          <w:bCs/>
          <w:sz w:val="26"/>
          <w:szCs w:val="26"/>
        </w:rPr>
        <w:t>che vi sia stato un fenomeno di successione di un imprenditore all’altro nella medesima azienda.</w:t>
      </w:r>
    </w:p>
    <w:p w14:paraId="57560465" w14:textId="6FA20B1B" w:rsidR="005F7DC5" w:rsidRPr="00565DC4" w:rsidRDefault="00987B57" w:rsidP="005F7DC5">
      <w:pPr>
        <w:spacing w:after="0" w:line="360" w:lineRule="auto"/>
        <w:ind w:left="284" w:right="1134" w:firstLine="567"/>
        <w:jc w:val="both"/>
        <w:rPr>
          <w:rFonts w:ascii="Times New Roman" w:eastAsia="Times New Roman" w:hAnsi="Times New Roman"/>
          <w:bCs/>
          <w:sz w:val="26"/>
          <w:szCs w:val="26"/>
        </w:rPr>
      </w:pPr>
      <w:r w:rsidRPr="00987B57">
        <w:rPr>
          <w:rFonts w:ascii="Times New Roman" w:eastAsia="Times New Roman" w:hAnsi="Times New Roman"/>
          <w:b/>
          <w:sz w:val="26"/>
          <w:szCs w:val="26"/>
        </w:rPr>
        <w:t>3. -</w:t>
      </w:r>
      <w:r>
        <w:rPr>
          <w:rFonts w:ascii="Times New Roman" w:eastAsia="Times New Roman" w:hAnsi="Times New Roman"/>
          <w:bCs/>
          <w:sz w:val="26"/>
          <w:szCs w:val="26"/>
        </w:rPr>
        <w:t xml:space="preserve"> </w:t>
      </w:r>
      <w:r w:rsidR="00714E57">
        <w:rPr>
          <w:rFonts w:ascii="Times New Roman" w:eastAsia="Times New Roman" w:hAnsi="Times New Roman"/>
          <w:bCs/>
          <w:sz w:val="26"/>
          <w:szCs w:val="26"/>
        </w:rPr>
        <w:t>Per quanto riguarda il primo rapporto di lavoro, durato da</w:t>
      </w:r>
      <w:r w:rsidR="00353EF4">
        <w:rPr>
          <w:rFonts w:ascii="Times New Roman" w:eastAsia="Times New Roman" w:hAnsi="Times New Roman"/>
          <w:bCs/>
          <w:sz w:val="26"/>
          <w:szCs w:val="26"/>
        </w:rPr>
        <w:t>l 1° dicembre 2021 al 4 aprile 2023</w:t>
      </w:r>
      <w:r w:rsidR="00752F12">
        <w:rPr>
          <w:rFonts w:ascii="Times New Roman" w:eastAsia="Times New Roman" w:hAnsi="Times New Roman"/>
          <w:bCs/>
          <w:sz w:val="26"/>
          <w:szCs w:val="26"/>
        </w:rPr>
        <w:t xml:space="preserve">, data in cui il lavoratore ha rassegnato le dimissioni (come appare dal modello </w:t>
      </w:r>
      <w:proofErr w:type="spellStart"/>
      <w:r w:rsidR="00752F12">
        <w:rPr>
          <w:rFonts w:ascii="Times New Roman" w:eastAsia="Times New Roman" w:hAnsi="Times New Roman"/>
          <w:bCs/>
          <w:sz w:val="26"/>
          <w:szCs w:val="26"/>
        </w:rPr>
        <w:t>Unilav</w:t>
      </w:r>
      <w:proofErr w:type="spellEnd"/>
      <w:r w:rsidR="00752F12">
        <w:rPr>
          <w:rFonts w:ascii="Times New Roman" w:eastAsia="Times New Roman" w:hAnsi="Times New Roman"/>
          <w:bCs/>
          <w:sz w:val="26"/>
          <w:szCs w:val="26"/>
        </w:rPr>
        <w:t xml:space="preserve"> prodotto dalla </w:t>
      </w:r>
      <w:proofErr w:type="spellStart"/>
      <w:r w:rsidR="00752F12">
        <w:rPr>
          <w:rFonts w:ascii="Times New Roman" w:eastAsia="Times New Roman" w:hAnsi="Times New Roman"/>
          <w:bCs/>
          <w:sz w:val="26"/>
          <w:szCs w:val="26"/>
        </w:rPr>
        <w:t>soc.</w:t>
      </w:r>
      <w:proofErr w:type="spellEnd"/>
      <w:r w:rsidR="00752F12">
        <w:rPr>
          <w:rFonts w:ascii="Times New Roman" w:eastAsia="Times New Roman" w:hAnsi="Times New Roman"/>
          <w:bCs/>
          <w:sz w:val="26"/>
          <w:szCs w:val="26"/>
        </w:rPr>
        <w:t xml:space="preserve"> </w:t>
      </w:r>
      <w:r w:rsidR="00274527">
        <w:rPr>
          <w:rFonts w:ascii="Times New Roman" w:eastAsia="Times New Roman" w:hAnsi="Times New Roman"/>
          <w:bCs/>
          <w:sz w:val="26"/>
          <w:szCs w:val="26"/>
        </w:rPr>
        <w:t>CONVENUTO 2</w:t>
      </w:r>
      <w:r w:rsidR="007E6742">
        <w:rPr>
          <w:rFonts w:ascii="Times New Roman" w:eastAsia="Times New Roman" w:hAnsi="Times New Roman"/>
          <w:bCs/>
          <w:sz w:val="26"/>
          <w:szCs w:val="26"/>
        </w:rPr>
        <w:t>)</w:t>
      </w:r>
      <w:r w:rsidR="00A80F51">
        <w:rPr>
          <w:rFonts w:ascii="Times New Roman" w:eastAsia="Times New Roman" w:hAnsi="Times New Roman"/>
          <w:bCs/>
          <w:sz w:val="26"/>
          <w:szCs w:val="26"/>
        </w:rPr>
        <w:t xml:space="preserve">, </w:t>
      </w:r>
      <w:r w:rsidR="00565DC4">
        <w:rPr>
          <w:rFonts w:ascii="Times New Roman" w:eastAsia="Times New Roman" w:hAnsi="Times New Roman"/>
          <w:bCs/>
          <w:sz w:val="26"/>
          <w:szCs w:val="26"/>
        </w:rPr>
        <w:t>l’</w:t>
      </w:r>
      <w:r w:rsidR="00274527">
        <w:rPr>
          <w:rFonts w:ascii="Times New Roman" w:eastAsia="Times New Roman" w:hAnsi="Times New Roman"/>
          <w:bCs/>
          <w:sz w:val="26"/>
          <w:szCs w:val="26"/>
        </w:rPr>
        <w:t>RICORRENTE</w:t>
      </w:r>
      <w:r w:rsidR="00565DC4">
        <w:rPr>
          <w:rFonts w:ascii="Times New Roman" w:eastAsia="Times New Roman" w:hAnsi="Times New Roman"/>
          <w:bCs/>
          <w:sz w:val="26"/>
          <w:szCs w:val="26"/>
        </w:rPr>
        <w:t xml:space="preserve"> afferma di aver lavorato sempre </w:t>
      </w:r>
      <w:r w:rsidR="005F7DC5" w:rsidRPr="005F7DC5">
        <w:rPr>
          <w:rFonts w:ascii="Times New Roman" w:eastAsia="Times New Roman" w:hAnsi="Times New Roman"/>
          <w:bCs/>
          <w:sz w:val="26"/>
          <w:szCs w:val="26"/>
        </w:rPr>
        <w:t>dal lunedì al venerdì</w:t>
      </w:r>
      <w:r w:rsidR="003A70F3">
        <w:rPr>
          <w:rFonts w:ascii="Times New Roman" w:eastAsia="Times New Roman" w:hAnsi="Times New Roman"/>
          <w:bCs/>
          <w:sz w:val="26"/>
          <w:szCs w:val="26"/>
        </w:rPr>
        <w:t xml:space="preserve"> </w:t>
      </w:r>
      <w:r w:rsidR="005F7DC5" w:rsidRPr="005F7DC5">
        <w:rPr>
          <w:rFonts w:ascii="Times New Roman" w:eastAsia="Times New Roman" w:hAnsi="Times New Roman"/>
          <w:bCs/>
          <w:sz w:val="26"/>
          <w:szCs w:val="26"/>
        </w:rPr>
        <w:t xml:space="preserve">dalle </w:t>
      </w:r>
      <w:r w:rsidR="003A70F3">
        <w:rPr>
          <w:rFonts w:ascii="Times New Roman" w:eastAsia="Times New Roman" w:hAnsi="Times New Roman"/>
          <w:bCs/>
          <w:sz w:val="26"/>
          <w:szCs w:val="26"/>
        </w:rPr>
        <w:t xml:space="preserve">ore </w:t>
      </w:r>
      <w:r w:rsidR="005F7DC5" w:rsidRPr="005F7DC5">
        <w:rPr>
          <w:rFonts w:ascii="Times New Roman" w:eastAsia="Times New Roman" w:hAnsi="Times New Roman"/>
          <w:bCs/>
          <w:sz w:val="26"/>
          <w:szCs w:val="26"/>
        </w:rPr>
        <w:lastRenderedPageBreak/>
        <w:t>7</w:t>
      </w:r>
      <w:r w:rsidR="003A70F3">
        <w:rPr>
          <w:rFonts w:ascii="Times New Roman" w:eastAsia="Times New Roman" w:hAnsi="Times New Roman"/>
          <w:bCs/>
          <w:sz w:val="26"/>
          <w:szCs w:val="26"/>
        </w:rPr>
        <w:t>,</w:t>
      </w:r>
      <w:r w:rsidR="005F7DC5" w:rsidRPr="005F7DC5">
        <w:rPr>
          <w:rFonts w:ascii="Times New Roman" w:eastAsia="Times New Roman" w:hAnsi="Times New Roman"/>
          <w:bCs/>
          <w:sz w:val="26"/>
          <w:szCs w:val="26"/>
        </w:rPr>
        <w:t xml:space="preserve">30 alle </w:t>
      </w:r>
      <w:r w:rsidR="003A70F3">
        <w:rPr>
          <w:rFonts w:ascii="Times New Roman" w:eastAsia="Times New Roman" w:hAnsi="Times New Roman"/>
          <w:bCs/>
          <w:sz w:val="26"/>
          <w:szCs w:val="26"/>
        </w:rPr>
        <w:t xml:space="preserve">ore </w:t>
      </w:r>
      <w:r w:rsidR="005F7DC5" w:rsidRPr="005F7DC5">
        <w:rPr>
          <w:rFonts w:ascii="Times New Roman" w:eastAsia="Times New Roman" w:hAnsi="Times New Roman"/>
          <w:bCs/>
          <w:sz w:val="26"/>
          <w:szCs w:val="26"/>
        </w:rPr>
        <w:t>16</w:t>
      </w:r>
      <w:r w:rsidR="003A70F3">
        <w:rPr>
          <w:rFonts w:ascii="Times New Roman" w:eastAsia="Times New Roman" w:hAnsi="Times New Roman"/>
          <w:bCs/>
          <w:sz w:val="26"/>
          <w:szCs w:val="26"/>
        </w:rPr>
        <w:t>,</w:t>
      </w:r>
      <w:r w:rsidR="005F7DC5" w:rsidRPr="005F7DC5">
        <w:rPr>
          <w:rFonts w:ascii="Times New Roman" w:eastAsia="Times New Roman" w:hAnsi="Times New Roman"/>
          <w:bCs/>
          <w:sz w:val="26"/>
          <w:szCs w:val="26"/>
        </w:rPr>
        <w:t>30 con un intervallo di</w:t>
      </w:r>
      <w:r w:rsidR="003A70F3">
        <w:rPr>
          <w:rFonts w:ascii="Times New Roman" w:eastAsia="Times New Roman" w:hAnsi="Times New Roman"/>
          <w:bCs/>
          <w:sz w:val="26"/>
          <w:szCs w:val="26"/>
        </w:rPr>
        <w:t xml:space="preserve"> un’</w:t>
      </w:r>
      <w:r w:rsidR="005F7DC5" w:rsidRPr="005F7DC5">
        <w:rPr>
          <w:rFonts w:ascii="Times New Roman" w:eastAsia="Times New Roman" w:hAnsi="Times New Roman"/>
          <w:bCs/>
          <w:sz w:val="26"/>
          <w:szCs w:val="26"/>
        </w:rPr>
        <w:t>ora (</w:t>
      </w:r>
      <w:r w:rsidR="002131E0">
        <w:rPr>
          <w:rFonts w:ascii="Times New Roman" w:eastAsia="Times New Roman" w:hAnsi="Times New Roman"/>
          <w:bCs/>
          <w:sz w:val="26"/>
          <w:szCs w:val="26"/>
        </w:rPr>
        <w:t>tra le 12,00 e le 13,00</w:t>
      </w:r>
      <w:r w:rsidR="005F7DC5" w:rsidRPr="005F7DC5">
        <w:rPr>
          <w:rFonts w:ascii="Times New Roman" w:eastAsia="Times New Roman" w:hAnsi="Times New Roman"/>
          <w:bCs/>
          <w:sz w:val="26"/>
          <w:szCs w:val="26"/>
        </w:rPr>
        <w:t>)</w:t>
      </w:r>
      <w:r w:rsidR="002131E0">
        <w:rPr>
          <w:rFonts w:ascii="Times New Roman" w:eastAsia="Times New Roman" w:hAnsi="Times New Roman"/>
          <w:bCs/>
          <w:sz w:val="26"/>
          <w:szCs w:val="26"/>
        </w:rPr>
        <w:t xml:space="preserve">, nonché </w:t>
      </w:r>
      <w:r w:rsidR="005F7DC5" w:rsidRPr="00565DC4">
        <w:rPr>
          <w:rFonts w:ascii="Times New Roman" w:eastAsia="Times New Roman" w:hAnsi="Times New Roman"/>
          <w:bCs/>
          <w:sz w:val="26"/>
          <w:szCs w:val="26"/>
        </w:rPr>
        <w:t xml:space="preserve">il sabato dalle </w:t>
      </w:r>
      <w:r w:rsidR="002131E0">
        <w:rPr>
          <w:rFonts w:ascii="Times New Roman" w:eastAsia="Times New Roman" w:hAnsi="Times New Roman"/>
          <w:bCs/>
          <w:sz w:val="26"/>
          <w:szCs w:val="26"/>
        </w:rPr>
        <w:t xml:space="preserve">ore </w:t>
      </w:r>
      <w:r w:rsidR="005F7DC5" w:rsidRPr="00565DC4">
        <w:rPr>
          <w:rFonts w:ascii="Times New Roman" w:eastAsia="Times New Roman" w:hAnsi="Times New Roman"/>
          <w:bCs/>
          <w:sz w:val="26"/>
          <w:szCs w:val="26"/>
        </w:rPr>
        <w:t>7</w:t>
      </w:r>
      <w:r w:rsidR="002131E0">
        <w:rPr>
          <w:rFonts w:ascii="Times New Roman" w:eastAsia="Times New Roman" w:hAnsi="Times New Roman"/>
          <w:bCs/>
          <w:sz w:val="26"/>
          <w:szCs w:val="26"/>
        </w:rPr>
        <w:t>,</w:t>
      </w:r>
      <w:r w:rsidR="005F7DC5" w:rsidRPr="00565DC4">
        <w:rPr>
          <w:rFonts w:ascii="Times New Roman" w:eastAsia="Times New Roman" w:hAnsi="Times New Roman"/>
          <w:bCs/>
          <w:sz w:val="26"/>
          <w:szCs w:val="26"/>
        </w:rPr>
        <w:t xml:space="preserve">30 alle </w:t>
      </w:r>
      <w:r w:rsidR="002131E0">
        <w:rPr>
          <w:rFonts w:ascii="Times New Roman" w:eastAsia="Times New Roman" w:hAnsi="Times New Roman"/>
          <w:bCs/>
          <w:sz w:val="26"/>
          <w:szCs w:val="26"/>
        </w:rPr>
        <w:t xml:space="preserve">ore </w:t>
      </w:r>
      <w:r w:rsidR="005F7DC5" w:rsidRPr="00565DC4">
        <w:rPr>
          <w:rFonts w:ascii="Times New Roman" w:eastAsia="Times New Roman" w:hAnsi="Times New Roman"/>
          <w:bCs/>
          <w:sz w:val="26"/>
          <w:szCs w:val="26"/>
        </w:rPr>
        <w:t>14</w:t>
      </w:r>
      <w:r w:rsidR="002131E0">
        <w:rPr>
          <w:rFonts w:ascii="Times New Roman" w:eastAsia="Times New Roman" w:hAnsi="Times New Roman"/>
          <w:bCs/>
          <w:sz w:val="26"/>
          <w:szCs w:val="26"/>
        </w:rPr>
        <w:t>,</w:t>
      </w:r>
      <w:r w:rsidR="005F7DC5" w:rsidRPr="00565DC4">
        <w:rPr>
          <w:rFonts w:ascii="Times New Roman" w:eastAsia="Times New Roman" w:hAnsi="Times New Roman"/>
          <w:bCs/>
          <w:sz w:val="26"/>
          <w:szCs w:val="26"/>
        </w:rPr>
        <w:t>00.</w:t>
      </w:r>
    </w:p>
    <w:p w14:paraId="422746C4" w14:textId="4B3F0745" w:rsidR="00B60DA1" w:rsidRDefault="00235E7E" w:rsidP="00006011">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Nonostante il legale rappresentante della </w:t>
      </w:r>
      <w:proofErr w:type="spellStart"/>
      <w:r>
        <w:rPr>
          <w:rFonts w:ascii="Times New Roman" w:eastAsia="Times New Roman" w:hAnsi="Times New Roman"/>
          <w:bCs/>
          <w:sz w:val="26"/>
          <w:szCs w:val="26"/>
        </w:rPr>
        <w:t>soc.</w:t>
      </w:r>
      <w:proofErr w:type="spellEnd"/>
      <w:r>
        <w:rPr>
          <w:rFonts w:ascii="Times New Roman" w:eastAsia="Times New Roman" w:hAnsi="Times New Roman"/>
          <w:bCs/>
          <w:sz w:val="26"/>
          <w:szCs w:val="26"/>
        </w:rPr>
        <w:t xml:space="preserve"> </w:t>
      </w:r>
      <w:r w:rsidR="00274527">
        <w:rPr>
          <w:rFonts w:ascii="Times New Roman" w:eastAsia="Times New Roman" w:hAnsi="Times New Roman"/>
          <w:bCs/>
          <w:sz w:val="26"/>
          <w:szCs w:val="26"/>
        </w:rPr>
        <w:t>CONVENUTO</w:t>
      </w:r>
      <w:r>
        <w:rPr>
          <w:rFonts w:ascii="Times New Roman" w:eastAsia="Times New Roman" w:hAnsi="Times New Roman"/>
          <w:bCs/>
          <w:sz w:val="26"/>
          <w:szCs w:val="26"/>
        </w:rPr>
        <w:t xml:space="preserve"> non si sia presentato per rendere l’interrogatorio formale (il cui provvedimento di ammissione gli è stato notificato il </w:t>
      </w:r>
      <w:r w:rsidR="00717DA8">
        <w:rPr>
          <w:rFonts w:ascii="Times New Roman" w:eastAsia="Times New Roman" w:hAnsi="Times New Roman"/>
          <w:bCs/>
          <w:sz w:val="26"/>
          <w:szCs w:val="26"/>
        </w:rPr>
        <w:t xml:space="preserve">6 febbraio 2026), non vi sono elementi probatori sufficienti per confermare che, continuativamente, il ricorrente </w:t>
      </w:r>
      <w:r w:rsidR="00967034">
        <w:rPr>
          <w:rFonts w:ascii="Times New Roman" w:eastAsia="Times New Roman" w:hAnsi="Times New Roman"/>
          <w:bCs/>
          <w:sz w:val="26"/>
          <w:szCs w:val="26"/>
        </w:rPr>
        <w:t>abbia osservato l’orario suddetto.</w:t>
      </w:r>
    </w:p>
    <w:p w14:paraId="52B2BF2C" w14:textId="1811001C" w:rsidR="00217554" w:rsidRDefault="004743CA" w:rsidP="001528C0">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Il teste </w:t>
      </w:r>
      <w:r w:rsidRPr="001528C0">
        <w:rPr>
          <w:rFonts w:ascii="Times New Roman" w:eastAsia="Times New Roman" w:hAnsi="Times New Roman"/>
          <w:bCs/>
          <w:sz w:val="26"/>
          <w:szCs w:val="26"/>
        </w:rPr>
        <w:t>Federico Sollecchia</w:t>
      </w:r>
      <w:r>
        <w:rPr>
          <w:rFonts w:ascii="Times New Roman" w:eastAsia="Times New Roman" w:hAnsi="Times New Roman"/>
          <w:bCs/>
          <w:sz w:val="26"/>
          <w:szCs w:val="26"/>
        </w:rPr>
        <w:t xml:space="preserve"> ha affermato di essere stato </w:t>
      </w:r>
      <w:r w:rsidR="003D1532">
        <w:rPr>
          <w:rFonts w:ascii="Times New Roman" w:eastAsia="Times New Roman" w:hAnsi="Times New Roman"/>
          <w:bCs/>
          <w:sz w:val="26"/>
          <w:szCs w:val="26"/>
        </w:rPr>
        <w:t>“</w:t>
      </w:r>
      <w:r w:rsidR="001528C0" w:rsidRPr="00CB1DAB">
        <w:rPr>
          <w:rFonts w:ascii="Times New Roman" w:eastAsia="Times New Roman" w:hAnsi="Times New Roman"/>
          <w:bCs/>
          <w:i/>
          <w:iCs/>
          <w:sz w:val="26"/>
          <w:szCs w:val="26"/>
        </w:rPr>
        <w:t xml:space="preserve">dipendente della società </w:t>
      </w:r>
      <w:r w:rsidR="00274527">
        <w:rPr>
          <w:rFonts w:ascii="Times New Roman" w:eastAsia="Times New Roman" w:hAnsi="Times New Roman"/>
          <w:bCs/>
          <w:i/>
          <w:iCs/>
          <w:sz w:val="26"/>
          <w:szCs w:val="26"/>
        </w:rPr>
        <w:t>CONVENUTO</w:t>
      </w:r>
      <w:r w:rsidR="001528C0" w:rsidRPr="00CB1DAB">
        <w:rPr>
          <w:rFonts w:ascii="Times New Roman" w:eastAsia="Times New Roman" w:hAnsi="Times New Roman"/>
          <w:bCs/>
          <w:i/>
          <w:iCs/>
          <w:sz w:val="26"/>
          <w:szCs w:val="26"/>
        </w:rPr>
        <w:t xml:space="preserve">, se non sbaglio, non anche della </w:t>
      </w:r>
      <w:r w:rsidR="00274527">
        <w:rPr>
          <w:rFonts w:ascii="Times New Roman" w:eastAsia="Times New Roman" w:hAnsi="Times New Roman"/>
          <w:bCs/>
          <w:i/>
          <w:iCs/>
          <w:sz w:val="26"/>
          <w:szCs w:val="26"/>
        </w:rPr>
        <w:t>CONVENUTO 2</w:t>
      </w:r>
      <w:r w:rsidR="003D1532">
        <w:rPr>
          <w:rFonts w:ascii="Times New Roman" w:eastAsia="Times New Roman" w:hAnsi="Times New Roman"/>
          <w:bCs/>
          <w:sz w:val="26"/>
          <w:szCs w:val="26"/>
        </w:rPr>
        <w:t>” e di aver</w:t>
      </w:r>
      <w:r w:rsidR="001528C0" w:rsidRPr="001528C0">
        <w:rPr>
          <w:rFonts w:ascii="Times New Roman" w:eastAsia="Times New Roman" w:hAnsi="Times New Roman"/>
          <w:bCs/>
          <w:sz w:val="26"/>
          <w:szCs w:val="26"/>
        </w:rPr>
        <w:t xml:space="preserve"> </w:t>
      </w:r>
      <w:r w:rsidR="001D699D">
        <w:rPr>
          <w:rFonts w:ascii="Times New Roman" w:eastAsia="Times New Roman" w:hAnsi="Times New Roman"/>
          <w:bCs/>
          <w:sz w:val="26"/>
          <w:szCs w:val="26"/>
        </w:rPr>
        <w:t>“</w:t>
      </w:r>
      <w:r w:rsidR="001528C0" w:rsidRPr="00CB1DAB">
        <w:rPr>
          <w:rFonts w:ascii="Times New Roman" w:eastAsia="Times New Roman" w:hAnsi="Times New Roman"/>
          <w:bCs/>
          <w:i/>
          <w:iCs/>
          <w:sz w:val="26"/>
          <w:szCs w:val="26"/>
        </w:rPr>
        <w:t>lavorato come operaio collaborando a stendere prati o sistemando griglie per il deflusso dell’acqua, per due o tre settimane, comunque per poco tempo, forse un anno fa circa</w:t>
      </w:r>
      <w:r w:rsidR="00217554">
        <w:rPr>
          <w:rFonts w:ascii="Times New Roman" w:eastAsia="Times New Roman" w:hAnsi="Times New Roman"/>
          <w:bCs/>
          <w:sz w:val="26"/>
          <w:szCs w:val="26"/>
        </w:rPr>
        <w:t>”</w:t>
      </w:r>
      <w:r w:rsidR="005E074D">
        <w:rPr>
          <w:rFonts w:ascii="Times New Roman" w:eastAsia="Times New Roman" w:hAnsi="Times New Roman"/>
          <w:bCs/>
          <w:sz w:val="26"/>
          <w:szCs w:val="26"/>
        </w:rPr>
        <w:t>, in periodi distinti</w:t>
      </w:r>
      <w:r w:rsidR="00217554">
        <w:rPr>
          <w:rFonts w:ascii="Times New Roman" w:eastAsia="Times New Roman" w:hAnsi="Times New Roman"/>
          <w:bCs/>
          <w:sz w:val="26"/>
          <w:szCs w:val="26"/>
        </w:rPr>
        <w:t>.</w:t>
      </w:r>
      <w:r w:rsidR="00637F72">
        <w:rPr>
          <w:rFonts w:ascii="Times New Roman" w:eastAsia="Times New Roman" w:hAnsi="Times New Roman"/>
          <w:bCs/>
          <w:sz w:val="26"/>
          <w:szCs w:val="26"/>
        </w:rPr>
        <w:t xml:space="preserve"> Egli, inoltre, </w:t>
      </w:r>
      <w:r w:rsidR="00201798">
        <w:rPr>
          <w:rFonts w:ascii="Times New Roman" w:eastAsia="Times New Roman" w:hAnsi="Times New Roman"/>
          <w:bCs/>
          <w:sz w:val="26"/>
          <w:szCs w:val="26"/>
        </w:rPr>
        <w:t xml:space="preserve">non ha avuto alcun contatto </w:t>
      </w:r>
      <w:r w:rsidR="008119E9">
        <w:rPr>
          <w:rFonts w:ascii="Times New Roman" w:eastAsia="Times New Roman" w:hAnsi="Times New Roman"/>
          <w:bCs/>
          <w:sz w:val="26"/>
          <w:szCs w:val="26"/>
        </w:rPr>
        <w:t xml:space="preserve">con preposti della società, essendo stato “ingaggiato” dal ricorrente medesimo dal quale </w:t>
      </w:r>
      <w:r w:rsidR="00835B35">
        <w:rPr>
          <w:rFonts w:ascii="Times New Roman" w:eastAsia="Times New Roman" w:hAnsi="Times New Roman"/>
          <w:bCs/>
          <w:sz w:val="26"/>
          <w:szCs w:val="26"/>
        </w:rPr>
        <w:t>ricevette anche il compenso pattuito</w:t>
      </w:r>
      <w:r w:rsidR="002E46A0">
        <w:rPr>
          <w:rFonts w:ascii="Times New Roman" w:eastAsia="Times New Roman" w:hAnsi="Times New Roman"/>
          <w:bCs/>
          <w:sz w:val="26"/>
          <w:szCs w:val="26"/>
        </w:rPr>
        <w:t>, smettendo, però</w:t>
      </w:r>
      <w:r w:rsidR="00540AD0">
        <w:rPr>
          <w:rFonts w:ascii="Times New Roman" w:eastAsia="Times New Roman" w:hAnsi="Times New Roman"/>
          <w:bCs/>
          <w:sz w:val="26"/>
          <w:szCs w:val="26"/>
        </w:rPr>
        <w:t>,</w:t>
      </w:r>
      <w:r w:rsidR="002E46A0">
        <w:rPr>
          <w:rFonts w:ascii="Times New Roman" w:eastAsia="Times New Roman" w:hAnsi="Times New Roman"/>
          <w:bCs/>
          <w:sz w:val="26"/>
          <w:szCs w:val="26"/>
        </w:rPr>
        <w:t xml:space="preserve"> di lavorare, perché il pagamento veniva fatto con ritardo</w:t>
      </w:r>
      <w:r w:rsidR="00835B35">
        <w:rPr>
          <w:rFonts w:ascii="Times New Roman" w:eastAsia="Times New Roman" w:hAnsi="Times New Roman"/>
          <w:bCs/>
          <w:sz w:val="26"/>
          <w:szCs w:val="26"/>
        </w:rPr>
        <w:t xml:space="preserve"> ed ha asserito che “datore di lavoro” sarebbe stato tale Alessio che </w:t>
      </w:r>
      <w:r w:rsidR="00301653">
        <w:rPr>
          <w:rFonts w:ascii="Times New Roman" w:eastAsia="Times New Roman" w:hAnsi="Times New Roman"/>
          <w:bCs/>
          <w:sz w:val="26"/>
          <w:szCs w:val="26"/>
        </w:rPr>
        <w:t>l’</w:t>
      </w:r>
      <w:r w:rsidR="00274527">
        <w:rPr>
          <w:rFonts w:ascii="Times New Roman" w:eastAsia="Times New Roman" w:hAnsi="Times New Roman"/>
          <w:bCs/>
          <w:sz w:val="26"/>
          <w:szCs w:val="26"/>
        </w:rPr>
        <w:t>RICORRENTE</w:t>
      </w:r>
      <w:r w:rsidR="00301653">
        <w:rPr>
          <w:rFonts w:ascii="Times New Roman" w:eastAsia="Times New Roman" w:hAnsi="Times New Roman"/>
          <w:bCs/>
          <w:sz w:val="26"/>
          <w:szCs w:val="26"/>
        </w:rPr>
        <w:t xml:space="preserve"> stesso, nell’unica occasione in cui </w:t>
      </w:r>
      <w:r w:rsidR="00D33108">
        <w:rPr>
          <w:rFonts w:ascii="Times New Roman" w:eastAsia="Times New Roman" w:hAnsi="Times New Roman"/>
          <w:bCs/>
          <w:sz w:val="26"/>
          <w:szCs w:val="26"/>
        </w:rPr>
        <w:t>si presentò in cantiere, gli indicò come tale.</w:t>
      </w:r>
    </w:p>
    <w:p w14:paraId="4F22EA2A" w14:textId="648C7824" w:rsidR="001528C0" w:rsidRDefault="0041424B" w:rsidP="00A75A85">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Quanto agli orari, ha </w:t>
      </w:r>
      <w:r w:rsidR="00A75A85">
        <w:rPr>
          <w:rFonts w:ascii="Times New Roman" w:eastAsia="Times New Roman" w:hAnsi="Times New Roman"/>
          <w:bCs/>
          <w:sz w:val="26"/>
          <w:szCs w:val="26"/>
        </w:rPr>
        <w:t xml:space="preserve">affermato che </w:t>
      </w:r>
      <w:r w:rsidR="001716C0">
        <w:rPr>
          <w:rFonts w:ascii="Times New Roman" w:eastAsia="Times New Roman" w:hAnsi="Times New Roman"/>
          <w:bCs/>
          <w:sz w:val="26"/>
          <w:szCs w:val="26"/>
        </w:rPr>
        <w:t xml:space="preserve">ha </w:t>
      </w:r>
      <w:r w:rsidR="001528C0" w:rsidRPr="001528C0">
        <w:rPr>
          <w:rFonts w:ascii="Times New Roman" w:eastAsia="Times New Roman" w:hAnsi="Times New Roman"/>
          <w:bCs/>
          <w:sz w:val="26"/>
          <w:szCs w:val="26"/>
        </w:rPr>
        <w:t>lavorato all’incirca dalle 6,30 fino a tardo pomeriggio, con variazioni, a volte fino alle 18,00, a volte fino alle 17,30</w:t>
      </w:r>
      <w:r w:rsidR="008825A1">
        <w:rPr>
          <w:rFonts w:ascii="Times New Roman" w:eastAsia="Times New Roman" w:hAnsi="Times New Roman"/>
          <w:bCs/>
          <w:sz w:val="26"/>
          <w:szCs w:val="26"/>
        </w:rPr>
        <w:t xml:space="preserve"> (quindi </w:t>
      </w:r>
      <w:r w:rsidR="008879F3">
        <w:rPr>
          <w:rFonts w:ascii="Times New Roman" w:eastAsia="Times New Roman" w:hAnsi="Times New Roman"/>
          <w:bCs/>
          <w:sz w:val="26"/>
          <w:szCs w:val="26"/>
        </w:rPr>
        <w:t>addirittura a</w:t>
      </w:r>
      <w:r w:rsidR="008825A1">
        <w:rPr>
          <w:rFonts w:ascii="Times New Roman" w:eastAsia="Times New Roman" w:hAnsi="Times New Roman"/>
          <w:bCs/>
          <w:sz w:val="26"/>
          <w:szCs w:val="26"/>
        </w:rPr>
        <w:t xml:space="preserve">nche notevolmente </w:t>
      </w:r>
      <w:r w:rsidR="008879F3">
        <w:rPr>
          <w:rFonts w:ascii="Times New Roman" w:eastAsia="Times New Roman" w:hAnsi="Times New Roman"/>
          <w:bCs/>
          <w:sz w:val="26"/>
          <w:szCs w:val="26"/>
        </w:rPr>
        <w:t>più a lungo di quanto indicato in ricorso)</w:t>
      </w:r>
      <w:r w:rsidR="002604F4">
        <w:rPr>
          <w:rFonts w:ascii="Times New Roman" w:eastAsia="Times New Roman" w:hAnsi="Times New Roman"/>
          <w:bCs/>
          <w:sz w:val="26"/>
          <w:szCs w:val="26"/>
        </w:rPr>
        <w:t>,</w:t>
      </w:r>
      <w:r w:rsidR="00B52699">
        <w:rPr>
          <w:rFonts w:ascii="Times New Roman" w:eastAsia="Times New Roman" w:hAnsi="Times New Roman"/>
          <w:bCs/>
          <w:sz w:val="26"/>
          <w:szCs w:val="26"/>
        </w:rPr>
        <w:t xml:space="preserve"> essendo impegnato anche il sabato ma </w:t>
      </w:r>
      <w:r w:rsidR="001528C0" w:rsidRPr="001528C0">
        <w:rPr>
          <w:rFonts w:ascii="Times New Roman" w:eastAsia="Times New Roman" w:hAnsi="Times New Roman"/>
          <w:bCs/>
          <w:sz w:val="26"/>
          <w:szCs w:val="26"/>
        </w:rPr>
        <w:t>con un orario più breve</w:t>
      </w:r>
      <w:r w:rsidR="00275128">
        <w:rPr>
          <w:rFonts w:ascii="Times New Roman" w:eastAsia="Times New Roman" w:hAnsi="Times New Roman"/>
          <w:bCs/>
          <w:sz w:val="26"/>
          <w:szCs w:val="26"/>
        </w:rPr>
        <w:t xml:space="preserve"> e, quanto alle mansioni svolte dal ricorrente ha dichiarato: “</w:t>
      </w:r>
      <w:r w:rsidR="001528C0" w:rsidRPr="006039A5">
        <w:rPr>
          <w:rFonts w:ascii="Times New Roman" w:eastAsia="Times New Roman" w:hAnsi="Times New Roman"/>
          <w:bCs/>
          <w:i/>
          <w:iCs/>
          <w:sz w:val="26"/>
          <w:szCs w:val="26"/>
        </w:rPr>
        <w:t>Joel metteva il prato, ad esempio, tagliava i pezzi, stendeva la colla o sistemava i pozzetti per il deflusso dell’acqua</w:t>
      </w:r>
      <w:r w:rsidR="00275128">
        <w:rPr>
          <w:rFonts w:ascii="Times New Roman" w:eastAsia="Times New Roman" w:hAnsi="Times New Roman"/>
          <w:bCs/>
          <w:sz w:val="26"/>
          <w:szCs w:val="26"/>
        </w:rPr>
        <w:t>”</w:t>
      </w:r>
      <w:r w:rsidR="003329D9">
        <w:rPr>
          <w:rFonts w:ascii="Times New Roman" w:eastAsia="Times New Roman" w:hAnsi="Times New Roman"/>
          <w:bCs/>
          <w:sz w:val="26"/>
          <w:szCs w:val="26"/>
        </w:rPr>
        <w:t>.</w:t>
      </w:r>
    </w:p>
    <w:p w14:paraId="0D83F4AB" w14:textId="66E768B9" w:rsidR="001D0446" w:rsidRDefault="003329D9" w:rsidP="00A75A85">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Anche tralasciando le incertezze evidenti circa la collocazione nel tempo degli episodi (se </w:t>
      </w:r>
      <w:r w:rsidR="00711BF1">
        <w:rPr>
          <w:rFonts w:ascii="Times New Roman" w:eastAsia="Times New Roman" w:hAnsi="Times New Roman"/>
          <w:bCs/>
          <w:sz w:val="26"/>
          <w:szCs w:val="26"/>
        </w:rPr>
        <w:t xml:space="preserve">il </w:t>
      </w:r>
      <w:proofErr w:type="spellStart"/>
      <w:r w:rsidR="00711BF1">
        <w:rPr>
          <w:rFonts w:ascii="Times New Roman" w:eastAsia="Times New Roman" w:hAnsi="Times New Roman"/>
          <w:bCs/>
          <w:sz w:val="26"/>
          <w:szCs w:val="26"/>
        </w:rPr>
        <w:t>Sollecchia</w:t>
      </w:r>
      <w:proofErr w:type="spellEnd"/>
      <w:r w:rsidR="00711BF1">
        <w:rPr>
          <w:rFonts w:ascii="Times New Roman" w:eastAsia="Times New Roman" w:hAnsi="Times New Roman"/>
          <w:bCs/>
          <w:sz w:val="26"/>
          <w:szCs w:val="26"/>
        </w:rPr>
        <w:t xml:space="preserve"> avesse lavorato nel 2025</w:t>
      </w:r>
      <w:r w:rsidR="00C9242C">
        <w:rPr>
          <w:rFonts w:ascii="Times New Roman" w:eastAsia="Times New Roman" w:hAnsi="Times New Roman"/>
          <w:bCs/>
          <w:sz w:val="26"/>
          <w:szCs w:val="26"/>
        </w:rPr>
        <w:t xml:space="preserve">, allora le sue prestazioni non avrebbero potuto essere svolte in favore della </w:t>
      </w:r>
      <w:proofErr w:type="spellStart"/>
      <w:r w:rsidR="00C9242C">
        <w:rPr>
          <w:rFonts w:ascii="Times New Roman" w:eastAsia="Times New Roman" w:hAnsi="Times New Roman"/>
          <w:bCs/>
          <w:sz w:val="26"/>
          <w:szCs w:val="26"/>
        </w:rPr>
        <w:t>soc.</w:t>
      </w:r>
      <w:proofErr w:type="spellEnd"/>
      <w:r w:rsidR="00C9242C">
        <w:rPr>
          <w:rFonts w:ascii="Times New Roman" w:eastAsia="Times New Roman" w:hAnsi="Times New Roman"/>
          <w:bCs/>
          <w:sz w:val="26"/>
          <w:szCs w:val="26"/>
        </w:rPr>
        <w:t xml:space="preserve"> </w:t>
      </w:r>
      <w:r w:rsidR="00274527">
        <w:rPr>
          <w:rFonts w:ascii="Times New Roman" w:eastAsia="Times New Roman" w:hAnsi="Times New Roman"/>
          <w:bCs/>
          <w:sz w:val="26"/>
          <w:szCs w:val="26"/>
        </w:rPr>
        <w:t>CONVENUTO</w:t>
      </w:r>
      <w:r w:rsidR="00C9242C">
        <w:rPr>
          <w:rFonts w:ascii="Times New Roman" w:eastAsia="Times New Roman" w:hAnsi="Times New Roman"/>
          <w:bCs/>
          <w:sz w:val="26"/>
          <w:szCs w:val="26"/>
        </w:rPr>
        <w:t xml:space="preserve">, poiché allora il ricorrente era </w:t>
      </w:r>
      <w:r w:rsidR="00991C54">
        <w:rPr>
          <w:rFonts w:ascii="Times New Roman" w:eastAsia="Times New Roman" w:hAnsi="Times New Roman"/>
          <w:bCs/>
          <w:sz w:val="26"/>
          <w:szCs w:val="26"/>
        </w:rPr>
        <w:t>invece</w:t>
      </w:r>
      <w:r w:rsidR="00C9242C">
        <w:rPr>
          <w:rFonts w:ascii="Times New Roman" w:eastAsia="Times New Roman" w:hAnsi="Times New Roman"/>
          <w:bCs/>
          <w:sz w:val="26"/>
          <w:szCs w:val="26"/>
        </w:rPr>
        <w:t xml:space="preserve"> dipendente </w:t>
      </w:r>
      <w:r w:rsidR="00AC49F8">
        <w:rPr>
          <w:rFonts w:ascii="Times New Roman" w:eastAsia="Times New Roman" w:hAnsi="Times New Roman"/>
          <w:bCs/>
          <w:sz w:val="26"/>
          <w:szCs w:val="26"/>
        </w:rPr>
        <w:t xml:space="preserve">della </w:t>
      </w:r>
      <w:r w:rsidR="00274527">
        <w:rPr>
          <w:rFonts w:ascii="Times New Roman" w:eastAsia="Times New Roman" w:hAnsi="Times New Roman"/>
          <w:bCs/>
          <w:sz w:val="26"/>
          <w:szCs w:val="26"/>
        </w:rPr>
        <w:t>CONVENUTO 2</w:t>
      </w:r>
      <w:r w:rsidR="00AC49F8">
        <w:rPr>
          <w:rFonts w:ascii="Times New Roman" w:eastAsia="Times New Roman" w:hAnsi="Times New Roman"/>
          <w:bCs/>
          <w:sz w:val="26"/>
          <w:szCs w:val="26"/>
        </w:rPr>
        <w:t>)</w:t>
      </w:r>
      <w:r w:rsidR="00036619">
        <w:rPr>
          <w:rFonts w:ascii="Times New Roman" w:eastAsia="Times New Roman" w:hAnsi="Times New Roman"/>
          <w:bCs/>
          <w:sz w:val="26"/>
          <w:szCs w:val="26"/>
        </w:rPr>
        <w:t xml:space="preserve"> ed anche la singolarità del fatto che a</w:t>
      </w:r>
      <w:r w:rsidR="000127AA">
        <w:rPr>
          <w:rFonts w:ascii="Times New Roman" w:eastAsia="Times New Roman" w:hAnsi="Times New Roman"/>
          <w:bCs/>
          <w:sz w:val="26"/>
          <w:szCs w:val="26"/>
        </w:rPr>
        <w:t>vrebbe</w:t>
      </w:r>
      <w:r w:rsidR="00036619">
        <w:rPr>
          <w:rFonts w:ascii="Times New Roman" w:eastAsia="Times New Roman" w:hAnsi="Times New Roman"/>
          <w:bCs/>
          <w:sz w:val="26"/>
          <w:szCs w:val="26"/>
        </w:rPr>
        <w:t xml:space="preserve"> ricevuto incarico diretto dell’</w:t>
      </w:r>
      <w:r w:rsidR="00274527">
        <w:rPr>
          <w:rFonts w:ascii="Times New Roman" w:eastAsia="Times New Roman" w:hAnsi="Times New Roman"/>
          <w:bCs/>
          <w:sz w:val="26"/>
          <w:szCs w:val="26"/>
        </w:rPr>
        <w:t>RICORRENTE</w:t>
      </w:r>
      <w:r w:rsidR="00036619">
        <w:rPr>
          <w:rFonts w:ascii="Times New Roman" w:eastAsia="Times New Roman" w:hAnsi="Times New Roman"/>
          <w:bCs/>
          <w:sz w:val="26"/>
          <w:szCs w:val="26"/>
        </w:rPr>
        <w:t xml:space="preserve"> e </w:t>
      </w:r>
      <w:r w:rsidR="00036619">
        <w:rPr>
          <w:rFonts w:ascii="Times New Roman" w:eastAsia="Times New Roman" w:hAnsi="Times New Roman"/>
          <w:bCs/>
          <w:sz w:val="26"/>
          <w:szCs w:val="26"/>
        </w:rPr>
        <w:lastRenderedPageBreak/>
        <w:t>dal mede</w:t>
      </w:r>
      <w:r w:rsidR="00DE22C1">
        <w:rPr>
          <w:rFonts w:ascii="Times New Roman" w:eastAsia="Times New Roman" w:hAnsi="Times New Roman"/>
          <w:bCs/>
          <w:sz w:val="26"/>
          <w:szCs w:val="26"/>
        </w:rPr>
        <w:t>s</w:t>
      </w:r>
      <w:r w:rsidR="00036619">
        <w:rPr>
          <w:rFonts w:ascii="Times New Roman" w:eastAsia="Times New Roman" w:hAnsi="Times New Roman"/>
          <w:bCs/>
          <w:sz w:val="26"/>
          <w:szCs w:val="26"/>
        </w:rPr>
        <w:t xml:space="preserve">imo </w:t>
      </w:r>
      <w:r w:rsidR="00554468">
        <w:rPr>
          <w:rFonts w:ascii="Times New Roman" w:eastAsia="Times New Roman" w:hAnsi="Times New Roman"/>
          <w:bCs/>
          <w:sz w:val="26"/>
          <w:szCs w:val="26"/>
        </w:rPr>
        <w:t xml:space="preserve">sarebbe </w:t>
      </w:r>
      <w:r w:rsidR="00036619">
        <w:rPr>
          <w:rFonts w:ascii="Times New Roman" w:eastAsia="Times New Roman" w:hAnsi="Times New Roman"/>
          <w:bCs/>
          <w:sz w:val="26"/>
          <w:szCs w:val="26"/>
        </w:rPr>
        <w:t xml:space="preserve">stato remunerato, </w:t>
      </w:r>
      <w:r w:rsidR="00DE22C1">
        <w:rPr>
          <w:rFonts w:ascii="Times New Roman" w:eastAsia="Times New Roman" w:hAnsi="Times New Roman"/>
          <w:bCs/>
          <w:sz w:val="26"/>
          <w:szCs w:val="26"/>
        </w:rPr>
        <w:t xml:space="preserve">non può inferirsi né che il ricorrente abbia regolarmente lavorato a tempo pieno </w:t>
      </w:r>
      <w:r w:rsidR="00054270">
        <w:rPr>
          <w:rFonts w:ascii="Times New Roman" w:eastAsia="Times New Roman" w:hAnsi="Times New Roman"/>
          <w:bCs/>
          <w:sz w:val="26"/>
          <w:szCs w:val="26"/>
        </w:rPr>
        <w:t>né che sia stato sempre impegnato anche il sabato mattina</w:t>
      </w:r>
      <w:r w:rsidR="001D0446">
        <w:rPr>
          <w:rFonts w:ascii="Times New Roman" w:eastAsia="Times New Roman" w:hAnsi="Times New Roman"/>
          <w:bCs/>
          <w:sz w:val="26"/>
          <w:szCs w:val="26"/>
        </w:rPr>
        <w:t>.</w:t>
      </w:r>
    </w:p>
    <w:p w14:paraId="2D1759C5" w14:textId="3B220101" w:rsidR="003329D9" w:rsidRDefault="00271A21" w:rsidP="00A75A85">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La sporadicità de</w:t>
      </w:r>
      <w:r w:rsidR="00441B83">
        <w:rPr>
          <w:rFonts w:ascii="Times New Roman" w:eastAsia="Times New Roman" w:hAnsi="Times New Roman"/>
          <w:bCs/>
          <w:sz w:val="26"/>
          <w:szCs w:val="26"/>
        </w:rPr>
        <w:t xml:space="preserve">lle prestazioni rese dal </w:t>
      </w:r>
      <w:proofErr w:type="spellStart"/>
      <w:r w:rsidR="00441B83">
        <w:rPr>
          <w:rFonts w:ascii="Times New Roman" w:eastAsia="Times New Roman" w:hAnsi="Times New Roman"/>
          <w:bCs/>
          <w:sz w:val="26"/>
          <w:szCs w:val="26"/>
        </w:rPr>
        <w:t>Sollecchia</w:t>
      </w:r>
      <w:proofErr w:type="spellEnd"/>
      <w:r w:rsidR="00C338FB">
        <w:rPr>
          <w:rFonts w:ascii="Times New Roman" w:eastAsia="Times New Roman" w:hAnsi="Times New Roman"/>
          <w:bCs/>
          <w:sz w:val="26"/>
          <w:szCs w:val="26"/>
        </w:rPr>
        <w:t>,</w:t>
      </w:r>
      <w:r w:rsidR="00441B83">
        <w:rPr>
          <w:rFonts w:ascii="Times New Roman" w:eastAsia="Times New Roman" w:hAnsi="Times New Roman"/>
          <w:bCs/>
          <w:sz w:val="26"/>
          <w:szCs w:val="26"/>
        </w:rPr>
        <w:t xml:space="preserve"> la loro incerta collocazione nel tempo (se fossero avvenute quando, invece, l’</w:t>
      </w:r>
      <w:r w:rsidR="00274527">
        <w:rPr>
          <w:rFonts w:ascii="Times New Roman" w:eastAsia="Times New Roman" w:hAnsi="Times New Roman"/>
          <w:bCs/>
          <w:sz w:val="26"/>
          <w:szCs w:val="26"/>
        </w:rPr>
        <w:t>RICORRENTE</w:t>
      </w:r>
      <w:r w:rsidR="00441B83">
        <w:rPr>
          <w:rFonts w:ascii="Times New Roman" w:eastAsia="Times New Roman" w:hAnsi="Times New Roman"/>
          <w:bCs/>
          <w:sz w:val="26"/>
          <w:szCs w:val="26"/>
        </w:rPr>
        <w:t xml:space="preserve"> era dipendente della </w:t>
      </w:r>
      <w:r w:rsidR="00274527">
        <w:rPr>
          <w:rFonts w:ascii="Times New Roman" w:eastAsia="Times New Roman" w:hAnsi="Times New Roman"/>
          <w:bCs/>
          <w:sz w:val="26"/>
          <w:szCs w:val="26"/>
        </w:rPr>
        <w:t>CONVENUTO 2</w:t>
      </w:r>
      <w:r w:rsidR="00441B83">
        <w:rPr>
          <w:rFonts w:ascii="Times New Roman" w:eastAsia="Times New Roman" w:hAnsi="Times New Roman"/>
          <w:bCs/>
          <w:sz w:val="26"/>
          <w:szCs w:val="26"/>
        </w:rPr>
        <w:t xml:space="preserve"> le mansioni svolte sarebbero state appunto quelle pacificamente attribuite)</w:t>
      </w:r>
      <w:r w:rsidR="00C338FB">
        <w:rPr>
          <w:rFonts w:ascii="Times New Roman" w:eastAsia="Times New Roman" w:hAnsi="Times New Roman"/>
          <w:bCs/>
          <w:sz w:val="26"/>
          <w:szCs w:val="26"/>
        </w:rPr>
        <w:t xml:space="preserve"> e </w:t>
      </w:r>
      <w:r w:rsidR="0094118B">
        <w:rPr>
          <w:rFonts w:ascii="Times New Roman" w:eastAsia="Times New Roman" w:hAnsi="Times New Roman"/>
          <w:bCs/>
          <w:sz w:val="26"/>
          <w:szCs w:val="26"/>
        </w:rPr>
        <w:t>l’indicazione di un orario persino superiore a quello asserito dall’attore,</w:t>
      </w:r>
      <w:r w:rsidR="005218EC">
        <w:rPr>
          <w:rFonts w:ascii="Times New Roman" w:eastAsia="Times New Roman" w:hAnsi="Times New Roman"/>
          <w:bCs/>
          <w:sz w:val="26"/>
          <w:szCs w:val="26"/>
        </w:rPr>
        <w:t xml:space="preserve"> non consentono di poter affermare, con sufficiente grado di </w:t>
      </w:r>
      <w:r w:rsidR="003328CB">
        <w:rPr>
          <w:rFonts w:ascii="Times New Roman" w:eastAsia="Times New Roman" w:hAnsi="Times New Roman"/>
          <w:bCs/>
          <w:sz w:val="26"/>
          <w:szCs w:val="26"/>
        </w:rPr>
        <w:t xml:space="preserve">certezza, neppure che il ricorrente, per tutta la durata del rapporto abbia svolto mansioni </w:t>
      </w:r>
      <w:r w:rsidR="00BD36BB">
        <w:rPr>
          <w:rFonts w:ascii="Times New Roman" w:eastAsia="Times New Roman" w:hAnsi="Times New Roman"/>
          <w:bCs/>
          <w:sz w:val="26"/>
          <w:szCs w:val="26"/>
        </w:rPr>
        <w:t>di livello superiore rispetto a quello riconosciuto.</w:t>
      </w:r>
    </w:p>
    <w:p w14:paraId="789FABBF" w14:textId="3A6C9239" w:rsidR="0005231F" w:rsidRDefault="00116EE4" w:rsidP="00A75A85">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Pertanto, non possono riconoscersi crediti per retribuzione ordinaria</w:t>
      </w:r>
      <w:r w:rsidR="00237B18">
        <w:rPr>
          <w:rFonts w:ascii="Times New Roman" w:eastAsia="Times New Roman" w:hAnsi="Times New Roman"/>
          <w:bCs/>
          <w:sz w:val="26"/>
          <w:szCs w:val="26"/>
        </w:rPr>
        <w:t xml:space="preserve"> (né in relazione alla quantità di lavoro reso né alla sua qualità) </w:t>
      </w:r>
      <w:r w:rsidR="0005231F">
        <w:rPr>
          <w:rFonts w:ascii="Times New Roman" w:eastAsia="Times New Roman" w:hAnsi="Times New Roman"/>
          <w:bCs/>
          <w:sz w:val="26"/>
          <w:szCs w:val="26"/>
        </w:rPr>
        <w:t>e per straordinario.</w:t>
      </w:r>
    </w:p>
    <w:p w14:paraId="532BEE52" w14:textId="1AE4656A" w:rsidR="0005231F" w:rsidRDefault="00351622" w:rsidP="00A75A85">
      <w:pPr>
        <w:spacing w:after="0" w:line="360" w:lineRule="auto"/>
        <w:ind w:left="284" w:right="1134" w:firstLine="567"/>
        <w:jc w:val="both"/>
        <w:rPr>
          <w:rFonts w:ascii="Times New Roman" w:eastAsia="Times New Roman" w:hAnsi="Times New Roman"/>
          <w:bCs/>
          <w:sz w:val="26"/>
          <w:szCs w:val="26"/>
        </w:rPr>
      </w:pPr>
      <w:r w:rsidRPr="00351622">
        <w:rPr>
          <w:rFonts w:ascii="Times New Roman" w:eastAsia="Times New Roman" w:hAnsi="Times New Roman"/>
          <w:b/>
          <w:sz w:val="26"/>
          <w:szCs w:val="26"/>
        </w:rPr>
        <w:t>4. -</w:t>
      </w:r>
      <w:r>
        <w:rPr>
          <w:rFonts w:ascii="Times New Roman" w:eastAsia="Times New Roman" w:hAnsi="Times New Roman"/>
          <w:bCs/>
          <w:sz w:val="26"/>
          <w:szCs w:val="26"/>
        </w:rPr>
        <w:t xml:space="preserve"> </w:t>
      </w:r>
      <w:r w:rsidR="0005231F">
        <w:rPr>
          <w:rFonts w:ascii="Times New Roman" w:eastAsia="Times New Roman" w:hAnsi="Times New Roman"/>
          <w:bCs/>
          <w:sz w:val="26"/>
          <w:szCs w:val="26"/>
        </w:rPr>
        <w:t>Non sussiste prova del mancato godimento di ferie e permessi</w:t>
      </w:r>
      <w:r w:rsidR="00BD5768">
        <w:rPr>
          <w:rFonts w:ascii="Times New Roman" w:eastAsia="Times New Roman" w:hAnsi="Times New Roman"/>
          <w:bCs/>
          <w:sz w:val="26"/>
          <w:szCs w:val="26"/>
        </w:rPr>
        <w:t xml:space="preserve"> il cui onere </w:t>
      </w:r>
      <w:r w:rsidR="003310C8">
        <w:rPr>
          <w:rFonts w:ascii="Times New Roman" w:eastAsia="Times New Roman" w:hAnsi="Times New Roman"/>
          <w:bCs/>
          <w:sz w:val="26"/>
          <w:szCs w:val="26"/>
        </w:rPr>
        <w:t xml:space="preserve">– deve ribadirsi – </w:t>
      </w:r>
      <w:r w:rsidR="00BD5768">
        <w:rPr>
          <w:rFonts w:ascii="Times New Roman" w:eastAsia="Times New Roman" w:hAnsi="Times New Roman"/>
          <w:bCs/>
          <w:sz w:val="26"/>
          <w:szCs w:val="26"/>
        </w:rPr>
        <w:t>grava sull’attore.</w:t>
      </w:r>
    </w:p>
    <w:p w14:paraId="747CD0A5" w14:textId="53A004D1" w:rsidR="00AA10B8" w:rsidRPr="00582B87" w:rsidRDefault="00690BCF" w:rsidP="00AA10B8">
      <w:pPr>
        <w:spacing w:after="0" w:line="360" w:lineRule="auto"/>
        <w:ind w:left="284" w:right="1134" w:firstLine="567"/>
        <w:jc w:val="both"/>
        <w:rPr>
          <w:rFonts w:ascii="Times New Roman" w:eastAsia="Times New Roman" w:hAnsi="Times New Roman"/>
          <w:bCs/>
          <w:i/>
          <w:iCs/>
          <w:sz w:val="26"/>
          <w:szCs w:val="26"/>
        </w:rPr>
      </w:pPr>
      <w:r>
        <w:rPr>
          <w:rFonts w:ascii="Times New Roman" w:eastAsia="Times New Roman" w:hAnsi="Times New Roman"/>
          <w:bCs/>
          <w:sz w:val="26"/>
          <w:szCs w:val="26"/>
        </w:rPr>
        <w:t>Invero, “</w:t>
      </w:r>
      <w:r w:rsidR="00B0792B" w:rsidRPr="00764E08">
        <w:rPr>
          <w:rFonts w:ascii="Times New Roman" w:eastAsia="Times New Roman" w:hAnsi="Times New Roman"/>
          <w:bCs/>
          <w:i/>
          <w:iCs/>
          <w:sz w:val="26"/>
          <w:szCs w:val="26"/>
        </w:rPr>
        <w:t>In caso di cessazione del rapporto di lavoro e rivendicazione da parte del lavoratore dell</w:t>
      </w:r>
      <w:r w:rsidRPr="00764E08">
        <w:rPr>
          <w:rFonts w:ascii="Times New Roman" w:eastAsia="Times New Roman" w:hAnsi="Times New Roman"/>
          <w:bCs/>
          <w:i/>
          <w:iCs/>
          <w:sz w:val="26"/>
          <w:szCs w:val="26"/>
        </w:rPr>
        <w:t>’</w:t>
      </w:r>
      <w:r w:rsidR="00B0792B" w:rsidRPr="00764E08">
        <w:rPr>
          <w:rFonts w:ascii="Times New Roman" w:eastAsia="Times New Roman" w:hAnsi="Times New Roman"/>
          <w:bCs/>
          <w:i/>
          <w:iCs/>
          <w:sz w:val="26"/>
          <w:szCs w:val="26"/>
        </w:rPr>
        <w:t>indennità sostitutiva delle ferie non godute, spetta al datore di lavoro dimostrare di aver messo il dipendente nelle condizioni di esercitare in modo effettivo il diritto alle ferie annuali retribuite nel corso del rapporto, informandolo adeguatamente della perdita, altrimenti, sia delle ferie che dell</w:t>
      </w:r>
      <w:r w:rsidR="001D5E33" w:rsidRPr="00764E08">
        <w:rPr>
          <w:rFonts w:ascii="Times New Roman" w:eastAsia="Times New Roman" w:hAnsi="Times New Roman"/>
          <w:bCs/>
          <w:i/>
          <w:iCs/>
          <w:sz w:val="26"/>
          <w:szCs w:val="26"/>
        </w:rPr>
        <w:t>’</w:t>
      </w:r>
      <w:r w:rsidR="00B0792B" w:rsidRPr="00764E08">
        <w:rPr>
          <w:rFonts w:ascii="Times New Roman" w:eastAsia="Times New Roman" w:hAnsi="Times New Roman"/>
          <w:bCs/>
          <w:i/>
          <w:iCs/>
          <w:sz w:val="26"/>
          <w:szCs w:val="26"/>
        </w:rPr>
        <w:t>indennità sostitutiva. Il lavoratore ha l</w:t>
      </w:r>
      <w:r w:rsidR="001D5E33" w:rsidRPr="00764E08">
        <w:rPr>
          <w:rFonts w:ascii="Times New Roman" w:eastAsia="Times New Roman" w:hAnsi="Times New Roman"/>
          <w:bCs/>
          <w:i/>
          <w:iCs/>
          <w:sz w:val="26"/>
          <w:szCs w:val="26"/>
        </w:rPr>
        <w:t>’</w:t>
      </w:r>
      <w:r w:rsidR="00B0792B" w:rsidRPr="00764E08">
        <w:rPr>
          <w:rFonts w:ascii="Times New Roman" w:eastAsia="Times New Roman" w:hAnsi="Times New Roman"/>
          <w:bCs/>
          <w:i/>
          <w:iCs/>
          <w:sz w:val="26"/>
          <w:szCs w:val="26"/>
        </w:rPr>
        <w:t>onere di provare l</w:t>
      </w:r>
      <w:r w:rsidR="001D5E33" w:rsidRPr="00764E08">
        <w:rPr>
          <w:rFonts w:ascii="Times New Roman" w:eastAsia="Times New Roman" w:hAnsi="Times New Roman"/>
          <w:bCs/>
          <w:i/>
          <w:iCs/>
          <w:sz w:val="26"/>
          <w:szCs w:val="26"/>
        </w:rPr>
        <w:t>’</w:t>
      </w:r>
      <w:r w:rsidR="00B0792B" w:rsidRPr="00764E08">
        <w:rPr>
          <w:rFonts w:ascii="Times New Roman" w:eastAsia="Times New Roman" w:hAnsi="Times New Roman"/>
          <w:bCs/>
          <w:i/>
          <w:iCs/>
          <w:sz w:val="26"/>
          <w:szCs w:val="26"/>
        </w:rPr>
        <w:t>avvenuta prestazione di attività lavorativa nei giorni destinati alle ferie per chiedere la corresponsione della relativa indennità sostitutiva una volta cessato il rapporto</w:t>
      </w:r>
      <w:r w:rsidR="001D5E33">
        <w:rPr>
          <w:rFonts w:ascii="Times New Roman" w:eastAsia="Times New Roman" w:hAnsi="Times New Roman"/>
          <w:bCs/>
          <w:sz w:val="26"/>
          <w:szCs w:val="26"/>
        </w:rPr>
        <w:t>” (</w:t>
      </w:r>
      <w:r w:rsidRPr="001D5E33">
        <w:rPr>
          <w:rFonts w:ascii="Times New Roman" w:eastAsia="Times New Roman" w:hAnsi="Times New Roman"/>
          <w:sz w:val="26"/>
          <w:szCs w:val="26"/>
        </w:rPr>
        <w:t>Cass. civ., Sez. lav</w:t>
      </w:r>
      <w:r w:rsidR="001D5E33">
        <w:rPr>
          <w:rFonts w:ascii="Times New Roman" w:eastAsia="Times New Roman" w:hAnsi="Times New Roman"/>
          <w:sz w:val="26"/>
          <w:szCs w:val="26"/>
        </w:rPr>
        <w:t>.</w:t>
      </w:r>
      <w:r w:rsidRPr="001D5E33">
        <w:rPr>
          <w:rFonts w:ascii="Times New Roman" w:eastAsia="Times New Roman" w:hAnsi="Times New Roman"/>
          <w:sz w:val="26"/>
          <w:szCs w:val="26"/>
        </w:rPr>
        <w:t>, Ord</w:t>
      </w:r>
      <w:r w:rsidR="001D5E33">
        <w:rPr>
          <w:rFonts w:ascii="Times New Roman" w:eastAsia="Times New Roman" w:hAnsi="Times New Roman"/>
          <w:sz w:val="26"/>
          <w:szCs w:val="26"/>
        </w:rPr>
        <w:t>.</w:t>
      </w:r>
      <w:r w:rsidRPr="001D5E33">
        <w:rPr>
          <w:rFonts w:ascii="Times New Roman" w:eastAsia="Times New Roman" w:hAnsi="Times New Roman"/>
          <w:sz w:val="26"/>
          <w:szCs w:val="26"/>
        </w:rPr>
        <w:t>, 14/06/2024, n. 16603</w:t>
      </w:r>
      <w:r w:rsidR="001D5E33">
        <w:rPr>
          <w:rFonts w:ascii="Times New Roman" w:eastAsia="Times New Roman" w:hAnsi="Times New Roman"/>
          <w:sz w:val="26"/>
          <w:szCs w:val="26"/>
        </w:rPr>
        <w:t>; nella relativa motivazione si legge quanto segue: «</w:t>
      </w:r>
      <w:r w:rsidR="00AA10B8" w:rsidRPr="00582B87">
        <w:rPr>
          <w:rFonts w:ascii="Times New Roman" w:eastAsia="Times New Roman" w:hAnsi="Times New Roman"/>
          <w:bCs/>
          <w:i/>
          <w:iCs/>
          <w:sz w:val="26"/>
          <w:szCs w:val="26"/>
        </w:rPr>
        <w:t>15. Sul regime dell</w:t>
      </w:r>
      <w:r w:rsidR="001D5E33" w:rsidRPr="00582B87">
        <w:rPr>
          <w:rFonts w:ascii="Times New Roman" w:eastAsia="Times New Roman" w:hAnsi="Times New Roman"/>
          <w:bCs/>
          <w:i/>
          <w:iCs/>
          <w:sz w:val="26"/>
          <w:szCs w:val="26"/>
        </w:rPr>
        <w:t>’</w:t>
      </w:r>
      <w:r w:rsidR="00AA10B8" w:rsidRPr="00582B87">
        <w:rPr>
          <w:rFonts w:ascii="Times New Roman" w:eastAsia="Times New Roman" w:hAnsi="Times New Roman"/>
          <w:bCs/>
          <w:i/>
          <w:iCs/>
          <w:sz w:val="26"/>
          <w:szCs w:val="26"/>
        </w:rPr>
        <w:t>onere della prova ai fini dell</w:t>
      </w:r>
      <w:r w:rsidR="00764E08" w:rsidRPr="00582B87">
        <w:rPr>
          <w:rFonts w:ascii="Times New Roman" w:eastAsia="Times New Roman" w:hAnsi="Times New Roman"/>
          <w:bCs/>
          <w:i/>
          <w:iCs/>
          <w:sz w:val="26"/>
          <w:szCs w:val="26"/>
        </w:rPr>
        <w:t>’</w:t>
      </w:r>
      <w:r w:rsidR="00AA10B8" w:rsidRPr="00582B87">
        <w:rPr>
          <w:rFonts w:ascii="Times New Roman" w:eastAsia="Times New Roman" w:hAnsi="Times New Roman"/>
          <w:bCs/>
          <w:i/>
          <w:iCs/>
          <w:sz w:val="26"/>
          <w:szCs w:val="26"/>
        </w:rPr>
        <w:t>esercizio del diritto del lavoratore ad una indennità economica sostitutiva delle ferie non godute al momento della cessazione del rapporto di lavoro, occorre svolgere alcune considerazioni.</w:t>
      </w:r>
    </w:p>
    <w:p w14:paraId="735D40C6" w14:textId="288D4E5F" w:rsidR="00AA10B8" w:rsidRPr="00582B87" w:rsidRDefault="00AA10B8" w:rsidP="00AA10B8">
      <w:pPr>
        <w:spacing w:after="0" w:line="360" w:lineRule="auto"/>
        <w:ind w:left="284" w:right="1134" w:firstLine="567"/>
        <w:jc w:val="both"/>
        <w:rPr>
          <w:rFonts w:ascii="Times New Roman" w:eastAsia="Times New Roman" w:hAnsi="Times New Roman"/>
          <w:bCs/>
          <w:i/>
          <w:iCs/>
          <w:sz w:val="26"/>
          <w:szCs w:val="26"/>
        </w:rPr>
      </w:pPr>
      <w:r w:rsidRPr="00582B87">
        <w:rPr>
          <w:rFonts w:ascii="Times New Roman" w:eastAsia="Times New Roman" w:hAnsi="Times New Roman"/>
          <w:bCs/>
          <w:i/>
          <w:iCs/>
          <w:sz w:val="26"/>
          <w:szCs w:val="26"/>
        </w:rPr>
        <w:lastRenderedPageBreak/>
        <w:t>16. E</w:t>
      </w:r>
      <w:r w:rsidR="00AC2010" w:rsidRPr="00582B87">
        <w:rPr>
          <w:rFonts w:ascii="Times New Roman" w:eastAsia="Times New Roman" w:hAnsi="Times New Roman"/>
          <w:bCs/>
          <w:i/>
          <w:iCs/>
          <w:sz w:val="26"/>
          <w:szCs w:val="26"/>
        </w:rPr>
        <w:t>’</w:t>
      </w:r>
      <w:r w:rsidRPr="00582B87">
        <w:rPr>
          <w:rFonts w:ascii="Times New Roman" w:eastAsia="Times New Roman" w:hAnsi="Times New Roman"/>
          <w:bCs/>
          <w:i/>
          <w:iCs/>
          <w:sz w:val="26"/>
          <w:szCs w:val="26"/>
        </w:rPr>
        <w:t xml:space="preserve"> costante l</w:t>
      </w:r>
      <w:r w:rsidR="00AC2010" w:rsidRPr="00582B87">
        <w:rPr>
          <w:rFonts w:ascii="Times New Roman" w:eastAsia="Times New Roman" w:hAnsi="Times New Roman"/>
          <w:bCs/>
          <w:i/>
          <w:iCs/>
          <w:sz w:val="26"/>
          <w:szCs w:val="26"/>
        </w:rPr>
        <w:t>’</w:t>
      </w:r>
      <w:r w:rsidRPr="00582B87">
        <w:rPr>
          <w:rFonts w:ascii="Times New Roman" w:eastAsia="Times New Roman" w:hAnsi="Times New Roman"/>
          <w:bCs/>
          <w:i/>
          <w:iCs/>
          <w:sz w:val="26"/>
          <w:szCs w:val="26"/>
        </w:rPr>
        <w:t>orientamento di legittimità per cui il lavoratore che una volta cessato il rapporto, agisca in giudizio per chiedere la corresponsione della indennità sostitutiva delle ferie non godute, ha l</w:t>
      </w:r>
      <w:r w:rsidR="00AC2010" w:rsidRPr="00582B87">
        <w:rPr>
          <w:rFonts w:ascii="Times New Roman" w:eastAsia="Times New Roman" w:hAnsi="Times New Roman"/>
          <w:bCs/>
          <w:i/>
          <w:iCs/>
          <w:sz w:val="26"/>
          <w:szCs w:val="26"/>
        </w:rPr>
        <w:t>’</w:t>
      </w:r>
      <w:r w:rsidRPr="00582B87">
        <w:rPr>
          <w:rFonts w:ascii="Times New Roman" w:eastAsia="Times New Roman" w:hAnsi="Times New Roman"/>
          <w:bCs/>
          <w:i/>
          <w:iCs/>
          <w:sz w:val="26"/>
          <w:szCs w:val="26"/>
        </w:rPr>
        <w:t>onere di provare l</w:t>
      </w:r>
      <w:r w:rsidR="00AC2010" w:rsidRPr="00582B87">
        <w:rPr>
          <w:rFonts w:ascii="Times New Roman" w:eastAsia="Times New Roman" w:hAnsi="Times New Roman"/>
          <w:bCs/>
          <w:i/>
          <w:iCs/>
          <w:sz w:val="26"/>
          <w:szCs w:val="26"/>
        </w:rPr>
        <w:t>’</w:t>
      </w:r>
      <w:r w:rsidRPr="00582B87">
        <w:rPr>
          <w:rFonts w:ascii="Times New Roman" w:eastAsia="Times New Roman" w:hAnsi="Times New Roman"/>
          <w:bCs/>
          <w:i/>
          <w:iCs/>
          <w:sz w:val="26"/>
          <w:szCs w:val="26"/>
        </w:rPr>
        <w:t>avvenuta prestazione di attività lavorativa nei giorni ad esse destinati, atteso che l</w:t>
      </w:r>
      <w:r w:rsidR="00AC2010" w:rsidRPr="00582B87">
        <w:rPr>
          <w:rFonts w:ascii="Times New Roman" w:eastAsia="Times New Roman" w:hAnsi="Times New Roman"/>
          <w:bCs/>
          <w:i/>
          <w:iCs/>
          <w:sz w:val="26"/>
          <w:szCs w:val="26"/>
        </w:rPr>
        <w:t>’</w:t>
      </w:r>
      <w:r w:rsidRPr="00582B87">
        <w:rPr>
          <w:rFonts w:ascii="Times New Roman" w:eastAsia="Times New Roman" w:hAnsi="Times New Roman"/>
          <w:bCs/>
          <w:i/>
          <w:iCs/>
          <w:sz w:val="26"/>
          <w:szCs w:val="26"/>
        </w:rPr>
        <w:t>espletamento di attività lavorativa in eccedenza rispetto alla normale durata del periodo di effettivo lavoro annuale si pone come fatto costitutivo dell</w:t>
      </w:r>
      <w:r w:rsidR="00912B5D" w:rsidRPr="00582B87">
        <w:rPr>
          <w:rFonts w:ascii="Times New Roman" w:eastAsia="Times New Roman" w:hAnsi="Times New Roman"/>
          <w:bCs/>
          <w:i/>
          <w:iCs/>
          <w:sz w:val="26"/>
          <w:szCs w:val="26"/>
        </w:rPr>
        <w:t>’</w:t>
      </w:r>
      <w:r w:rsidRPr="00582B87">
        <w:rPr>
          <w:rFonts w:ascii="Times New Roman" w:eastAsia="Times New Roman" w:hAnsi="Times New Roman"/>
          <w:bCs/>
          <w:i/>
          <w:iCs/>
          <w:sz w:val="26"/>
          <w:szCs w:val="26"/>
        </w:rPr>
        <w:t>indennità suddetta, risultando irrilevante la circostanza che il datore di lavoro abbia maggiore facilità nel provare l</w:t>
      </w:r>
      <w:r w:rsidR="00912B5D" w:rsidRPr="00582B87">
        <w:rPr>
          <w:rFonts w:ascii="Times New Roman" w:eastAsia="Times New Roman" w:hAnsi="Times New Roman"/>
          <w:bCs/>
          <w:i/>
          <w:iCs/>
          <w:sz w:val="26"/>
          <w:szCs w:val="26"/>
        </w:rPr>
        <w:t>’</w:t>
      </w:r>
      <w:r w:rsidRPr="00582B87">
        <w:rPr>
          <w:rFonts w:ascii="Times New Roman" w:eastAsia="Times New Roman" w:hAnsi="Times New Roman"/>
          <w:bCs/>
          <w:i/>
          <w:iCs/>
          <w:sz w:val="26"/>
          <w:szCs w:val="26"/>
        </w:rPr>
        <w:t>avvenuta fruizione delle ferie da parte del lavoratore (v. Cass. n. 10956 del 1999; n. 22751 del 2004; n. 26985 del 2009; n. 8521 del 2015; n. 7696 del 2020; n. 9791 del 2020).</w:t>
      </w:r>
    </w:p>
    <w:p w14:paraId="5B8AEF6D" w14:textId="03FF9A77" w:rsidR="00AA10B8" w:rsidRPr="00582B87" w:rsidRDefault="00AA10B8" w:rsidP="00AA10B8">
      <w:pPr>
        <w:spacing w:after="0" w:line="360" w:lineRule="auto"/>
        <w:ind w:left="284" w:right="1134" w:firstLine="567"/>
        <w:jc w:val="both"/>
        <w:rPr>
          <w:rFonts w:ascii="Times New Roman" w:eastAsia="Times New Roman" w:hAnsi="Times New Roman"/>
          <w:bCs/>
          <w:i/>
          <w:iCs/>
          <w:sz w:val="26"/>
          <w:szCs w:val="26"/>
        </w:rPr>
      </w:pPr>
      <w:r w:rsidRPr="00582B87">
        <w:rPr>
          <w:rFonts w:ascii="Times New Roman" w:eastAsia="Times New Roman" w:hAnsi="Times New Roman"/>
          <w:bCs/>
          <w:i/>
          <w:iCs/>
          <w:sz w:val="26"/>
          <w:szCs w:val="26"/>
        </w:rPr>
        <w:t>17. È stato invece superato il precedente orientamento nella parte in cui addossava al lavoratore, il quale rivendicava l</w:t>
      </w:r>
      <w:r w:rsidR="00912B5D" w:rsidRPr="00582B87">
        <w:rPr>
          <w:rFonts w:ascii="Times New Roman" w:eastAsia="Times New Roman" w:hAnsi="Times New Roman"/>
          <w:bCs/>
          <w:i/>
          <w:iCs/>
          <w:sz w:val="26"/>
          <w:szCs w:val="26"/>
        </w:rPr>
        <w:t>’</w:t>
      </w:r>
      <w:r w:rsidRPr="00582B87">
        <w:rPr>
          <w:rFonts w:ascii="Times New Roman" w:eastAsia="Times New Roman" w:hAnsi="Times New Roman"/>
          <w:bCs/>
          <w:i/>
          <w:iCs/>
          <w:sz w:val="26"/>
          <w:szCs w:val="26"/>
        </w:rPr>
        <w:t>indennità sostitutiva delle ferie, l</w:t>
      </w:r>
      <w:r w:rsidR="003A45D8" w:rsidRPr="00582B87">
        <w:rPr>
          <w:rFonts w:ascii="Times New Roman" w:eastAsia="Times New Roman" w:hAnsi="Times New Roman"/>
          <w:bCs/>
          <w:i/>
          <w:iCs/>
          <w:sz w:val="26"/>
          <w:szCs w:val="26"/>
        </w:rPr>
        <w:t>’</w:t>
      </w:r>
      <w:r w:rsidRPr="00582B87">
        <w:rPr>
          <w:rFonts w:ascii="Times New Roman" w:eastAsia="Times New Roman" w:hAnsi="Times New Roman"/>
          <w:bCs/>
          <w:i/>
          <w:iCs/>
          <w:sz w:val="26"/>
          <w:szCs w:val="26"/>
        </w:rPr>
        <w:t>onere di dimostrare che il mancato godimento delle stesse fosse stato cagionato da eccezionali e motivate esigenze di servizio o da causa di forza maggiore.</w:t>
      </w:r>
    </w:p>
    <w:p w14:paraId="7C102068" w14:textId="51F1BDF8" w:rsidR="00AA10B8" w:rsidRPr="00582B87" w:rsidRDefault="00AA10B8" w:rsidP="00AA10B8">
      <w:pPr>
        <w:spacing w:after="0" w:line="360" w:lineRule="auto"/>
        <w:ind w:left="284" w:right="1134" w:firstLine="567"/>
        <w:jc w:val="both"/>
        <w:rPr>
          <w:rFonts w:ascii="Times New Roman" w:eastAsia="Times New Roman" w:hAnsi="Times New Roman"/>
          <w:bCs/>
          <w:i/>
          <w:iCs/>
          <w:sz w:val="26"/>
          <w:szCs w:val="26"/>
        </w:rPr>
      </w:pPr>
      <w:r w:rsidRPr="00582B87">
        <w:rPr>
          <w:rFonts w:ascii="Times New Roman" w:eastAsia="Times New Roman" w:hAnsi="Times New Roman"/>
          <w:bCs/>
          <w:i/>
          <w:iCs/>
          <w:sz w:val="26"/>
          <w:szCs w:val="26"/>
        </w:rPr>
        <w:t>18. Con la sentenza di questa Corte n. 21780 del 2022 (v. anche Cass. n. 15652 del 2018), in base ad una interpretazione del diritto interno conforme ai principi enunciati dalla Corte di Giustizia dell</w:t>
      </w:r>
      <w:r w:rsidR="003A45D8" w:rsidRPr="00582B87">
        <w:rPr>
          <w:rFonts w:ascii="Times New Roman" w:eastAsia="Times New Roman" w:hAnsi="Times New Roman"/>
          <w:bCs/>
          <w:i/>
          <w:iCs/>
          <w:sz w:val="26"/>
          <w:szCs w:val="26"/>
        </w:rPr>
        <w:t>’</w:t>
      </w:r>
      <w:r w:rsidRPr="00582B87">
        <w:rPr>
          <w:rFonts w:ascii="Times New Roman" w:eastAsia="Times New Roman" w:hAnsi="Times New Roman"/>
          <w:bCs/>
          <w:i/>
          <w:iCs/>
          <w:sz w:val="26"/>
          <w:szCs w:val="26"/>
        </w:rPr>
        <w:t xml:space="preserve">Unione Europea (v. le tre sentenze della Grande sezione del 6 novembre 2018 in cause riunite C - 569 e C - 570/2016 Stadt Wuppertal; in causa C - 619/2016 Sebastian W. Kreuziger; in causa C- 684/2016 Max Planck), si è sottolineato che le ferie annuali retribuite costituiscono un diritto fondamentale ed irrinunciabile del lavoratore e correlativamente un obbligo del datore di lavoro; che il diritto alla indennità finanziaria sostitutiva delle ferie non godute al termine del rapporto di lavoro è intrinsecamente collegato al diritto alle ferie annuali retribuite; che la perdita del diritto alle ferie ed alla corrispondente indennità sostitutiva alla cessazione del rapporto di lavoro può verificarsi soltanto nel caso in cui il datore di lavoro offra la prova: di avere invitato il lavoratore a godere delle ferie - se necessario formalmente -; di averlo nel contempo avvisato - in modo accurato ed in tempo </w:t>
      </w:r>
      <w:r w:rsidRPr="00582B87">
        <w:rPr>
          <w:rFonts w:ascii="Times New Roman" w:eastAsia="Times New Roman" w:hAnsi="Times New Roman"/>
          <w:bCs/>
          <w:i/>
          <w:iCs/>
          <w:sz w:val="26"/>
          <w:szCs w:val="26"/>
        </w:rPr>
        <w:lastRenderedPageBreak/>
        <w:t>utile a garantire che le ferie siano ancora idonee ad apportare all'interessato il riposo ed il relax cui sono destinate - del fatto che, se egli non ne fruisce, tali ferie andranno perse al termine del periodo di riferimento o di un periodo di riporto autorizzato.</w:t>
      </w:r>
    </w:p>
    <w:p w14:paraId="11B820A2" w14:textId="5A3ACE7F" w:rsidR="00AA10B8" w:rsidRPr="00582B87" w:rsidRDefault="00AA10B8" w:rsidP="00AA10B8">
      <w:pPr>
        <w:spacing w:after="0" w:line="360" w:lineRule="auto"/>
        <w:ind w:left="284" w:right="1134" w:firstLine="567"/>
        <w:jc w:val="both"/>
        <w:rPr>
          <w:rFonts w:ascii="Times New Roman" w:eastAsia="Times New Roman" w:hAnsi="Times New Roman"/>
          <w:bCs/>
          <w:i/>
          <w:iCs/>
          <w:sz w:val="26"/>
          <w:szCs w:val="26"/>
        </w:rPr>
      </w:pPr>
      <w:r w:rsidRPr="00582B87">
        <w:rPr>
          <w:rFonts w:ascii="Times New Roman" w:eastAsia="Times New Roman" w:hAnsi="Times New Roman"/>
          <w:bCs/>
          <w:i/>
          <w:iCs/>
          <w:sz w:val="26"/>
          <w:szCs w:val="26"/>
        </w:rPr>
        <w:t>19. Deve quindi ribadirsi, in sintonia con i principi appena richiamati, che, cessato il rapporto di lavoro e fornita dal lavoratore la prova del mancato godimento delle ferie, sar</w:t>
      </w:r>
      <w:r w:rsidR="00946B69" w:rsidRPr="00582B87">
        <w:rPr>
          <w:rFonts w:ascii="Times New Roman" w:eastAsia="Times New Roman" w:hAnsi="Times New Roman"/>
          <w:bCs/>
          <w:i/>
          <w:iCs/>
          <w:sz w:val="26"/>
          <w:szCs w:val="26"/>
        </w:rPr>
        <w:t>à</w:t>
      </w:r>
      <w:r w:rsidRPr="00582B87">
        <w:rPr>
          <w:rFonts w:ascii="Times New Roman" w:eastAsia="Times New Roman" w:hAnsi="Times New Roman"/>
          <w:bCs/>
          <w:i/>
          <w:iCs/>
          <w:sz w:val="26"/>
          <w:szCs w:val="26"/>
        </w:rPr>
        <w:t xml:space="preserve"> onere del datore di lavoro, al fine di opporsi all</w:t>
      </w:r>
      <w:r w:rsidR="00946B69" w:rsidRPr="00582B87">
        <w:rPr>
          <w:rFonts w:ascii="Times New Roman" w:eastAsia="Times New Roman" w:hAnsi="Times New Roman"/>
          <w:bCs/>
          <w:i/>
          <w:iCs/>
          <w:sz w:val="26"/>
          <w:szCs w:val="26"/>
        </w:rPr>
        <w:t>’</w:t>
      </w:r>
      <w:r w:rsidRPr="00582B87">
        <w:rPr>
          <w:rFonts w:ascii="Times New Roman" w:eastAsia="Times New Roman" w:hAnsi="Times New Roman"/>
          <w:bCs/>
          <w:i/>
          <w:iCs/>
          <w:sz w:val="26"/>
          <w:szCs w:val="26"/>
        </w:rPr>
        <w:t>obbligo di pagamento della indennità sostitutiva rivendicata, dimostrare di avere messo il dipendente nelle condizioni di esercitare in modo effettivo il diritto alle ferie annuali retribuite nel corso del rapporto, informandolo in modo adeguato della perdita, altrimenti, del diritto sia alle ferie e sia alla indennità sostitutiva.</w:t>
      </w:r>
    </w:p>
    <w:p w14:paraId="5FC89B3A" w14:textId="193546AE" w:rsidR="00AA10B8" w:rsidRPr="00AA10B8" w:rsidRDefault="00AA10B8" w:rsidP="00AA10B8">
      <w:pPr>
        <w:spacing w:after="0" w:line="360" w:lineRule="auto"/>
        <w:ind w:left="284" w:right="1134" w:firstLine="567"/>
        <w:jc w:val="both"/>
        <w:rPr>
          <w:rFonts w:ascii="Times New Roman" w:eastAsia="Times New Roman" w:hAnsi="Times New Roman"/>
          <w:bCs/>
          <w:sz w:val="26"/>
          <w:szCs w:val="26"/>
        </w:rPr>
      </w:pPr>
      <w:r w:rsidRPr="00582B87">
        <w:rPr>
          <w:rFonts w:ascii="Times New Roman" w:eastAsia="Times New Roman" w:hAnsi="Times New Roman"/>
          <w:bCs/>
          <w:i/>
          <w:iCs/>
          <w:sz w:val="26"/>
          <w:szCs w:val="26"/>
        </w:rPr>
        <w:t>20. Nella fattispecie oggetto di causa, la sentenza d</w:t>
      </w:r>
      <w:r w:rsidR="009C626F">
        <w:rPr>
          <w:rFonts w:ascii="Times New Roman" w:eastAsia="Times New Roman" w:hAnsi="Times New Roman"/>
          <w:bCs/>
          <w:i/>
          <w:iCs/>
          <w:sz w:val="26"/>
          <w:szCs w:val="26"/>
        </w:rPr>
        <w:t>’</w:t>
      </w:r>
      <w:r w:rsidRPr="00582B87">
        <w:rPr>
          <w:rFonts w:ascii="Times New Roman" w:eastAsia="Times New Roman" w:hAnsi="Times New Roman"/>
          <w:bCs/>
          <w:i/>
          <w:iCs/>
          <w:sz w:val="26"/>
          <w:szCs w:val="26"/>
        </w:rPr>
        <w:t>appello, con accertamento in fatto non censurabile in questa sede di legittimità, ha ritenuto non assolto l</w:t>
      </w:r>
      <w:r w:rsidR="009B78E4" w:rsidRPr="00582B87">
        <w:rPr>
          <w:rFonts w:ascii="Times New Roman" w:eastAsia="Times New Roman" w:hAnsi="Times New Roman"/>
          <w:bCs/>
          <w:i/>
          <w:iCs/>
          <w:sz w:val="26"/>
          <w:szCs w:val="26"/>
        </w:rPr>
        <w:t>’</w:t>
      </w:r>
      <w:r w:rsidRPr="00582B87">
        <w:rPr>
          <w:rFonts w:ascii="Times New Roman" w:eastAsia="Times New Roman" w:hAnsi="Times New Roman"/>
          <w:bCs/>
          <w:i/>
          <w:iCs/>
          <w:sz w:val="26"/>
          <w:szCs w:val="26"/>
        </w:rPr>
        <w:t>onere di prova, posto a carico del lavoratore, di mancato godimento delle ferie e degli altri riposi. Il che porta ad escludere le violazioni di legge denunciate</w:t>
      </w:r>
      <w:r w:rsidR="009B78E4">
        <w:rPr>
          <w:rFonts w:ascii="Times New Roman" w:eastAsia="Times New Roman" w:hAnsi="Times New Roman"/>
          <w:bCs/>
          <w:sz w:val="26"/>
          <w:szCs w:val="26"/>
        </w:rPr>
        <w:t>»)</w:t>
      </w:r>
      <w:r w:rsidRPr="00AA10B8">
        <w:rPr>
          <w:rFonts w:ascii="Times New Roman" w:eastAsia="Times New Roman" w:hAnsi="Times New Roman"/>
          <w:bCs/>
          <w:sz w:val="26"/>
          <w:szCs w:val="26"/>
        </w:rPr>
        <w:t>.</w:t>
      </w:r>
    </w:p>
    <w:p w14:paraId="365A1F37" w14:textId="6CBF1BDB" w:rsidR="00AA10B8" w:rsidRDefault="009B78E4" w:rsidP="00006011">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Dunque, non avendo il ricorrente fornito prova di aver lavorato continuativamente e, cioè anche nel tempo che sarebbe stato destinato al godimento delle ferie</w:t>
      </w:r>
      <w:r w:rsidR="00567B96">
        <w:rPr>
          <w:rFonts w:ascii="Times New Roman" w:eastAsia="Times New Roman" w:hAnsi="Times New Roman"/>
          <w:bCs/>
          <w:sz w:val="26"/>
          <w:szCs w:val="26"/>
        </w:rPr>
        <w:t>, la domanda di indennità per ferie e, analogamente, per permessi non goduti</w:t>
      </w:r>
      <w:r w:rsidR="000D5E21">
        <w:rPr>
          <w:rFonts w:ascii="Times New Roman" w:eastAsia="Times New Roman" w:hAnsi="Times New Roman"/>
          <w:bCs/>
          <w:sz w:val="26"/>
          <w:szCs w:val="26"/>
        </w:rPr>
        <w:t>,</w:t>
      </w:r>
      <w:r w:rsidR="00567B96">
        <w:rPr>
          <w:rFonts w:ascii="Times New Roman" w:eastAsia="Times New Roman" w:hAnsi="Times New Roman"/>
          <w:bCs/>
          <w:sz w:val="26"/>
          <w:szCs w:val="26"/>
        </w:rPr>
        <w:t xml:space="preserve"> deve essere respinta. Invero, secondo l’insegnamento della S.C. sopra ricordato, solo se avesse assolto il suo onere, il datore di lavoro avrebbe avuto, a sua volta, l’onere, ove avesse inteso liberarsi dall’obbligo di corrispondere l’indennità corrispondente, di aver osservato gli obblighi su di lui gravanti.</w:t>
      </w:r>
    </w:p>
    <w:p w14:paraId="5541937B" w14:textId="0D7868D3" w:rsidR="00D60DDB" w:rsidRPr="00B0792B" w:rsidRDefault="0053462C" w:rsidP="00006011">
      <w:pPr>
        <w:spacing w:after="0" w:line="360" w:lineRule="auto"/>
        <w:ind w:left="284" w:right="1134" w:firstLine="567"/>
        <w:jc w:val="both"/>
        <w:rPr>
          <w:rFonts w:ascii="Times New Roman" w:eastAsia="Times New Roman" w:hAnsi="Times New Roman"/>
          <w:bCs/>
          <w:sz w:val="26"/>
          <w:szCs w:val="26"/>
        </w:rPr>
      </w:pPr>
      <w:r w:rsidRPr="0053462C">
        <w:rPr>
          <w:rFonts w:ascii="Times New Roman" w:eastAsia="Times New Roman" w:hAnsi="Times New Roman"/>
          <w:b/>
          <w:sz w:val="26"/>
          <w:szCs w:val="26"/>
        </w:rPr>
        <w:t>5. -</w:t>
      </w:r>
      <w:r>
        <w:rPr>
          <w:rFonts w:ascii="Times New Roman" w:eastAsia="Times New Roman" w:hAnsi="Times New Roman"/>
          <w:bCs/>
          <w:sz w:val="26"/>
          <w:szCs w:val="26"/>
        </w:rPr>
        <w:t xml:space="preserve"> </w:t>
      </w:r>
      <w:proofErr w:type="gramStart"/>
      <w:r w:rsidR="00C5103E">
        <w:rPr>
          <w:rFonts w:ascii="Times New Roman" w:eastAsia="Times New Roman" w:hAnsi="Times New Roman"/>
          <w:bCs/>
          <w:sz w:val="26"/>
          <w:szCs w:val="26"/>
        </w:rPr>
        <w:t>E’</w:t>
      </w:r>
      <w:proofErr w:type="gramEnd"/>
      <w:r w:rsidR="00C5103E">
        <w:rPr>
          <w:rFonts w:ascii="Times New Roman" w:eastAsia="Times New Roman" w:hAnsi="Times New Roman"/>
          <w:bCs/>
          <w:sz w:val="26"/>
          <w:szCs w:val="26"/>
        </w:rPr>
        <w:t xml:space="preserve"> invece dovuto, in mancanza di prova del suo pagamento, il trattamento di fine rapporto, da calcolare tuttavia sulla base della retribuzione spettante ad un lavoratore inquadrato nel </w:t>
      </w:r>
      <w:proofErr w:type="gramStart"/>
      <w:r w:rsidR="00C5103E">
        <w:rPr>
          <w:rFonts w:ascii="Times New Roman" w:eastAsia="Times New Roman" w:hAnsi="Times New Roman"/>
          <w:bCs/>
          <w:sz w:val="26"/>
          <w:szCs w:val="26"/>
        </w:rPr>
        <w:t>1°</w:t>
      </w:r>
      <w:proofErr w:type="gramEnd"/>
      <w:r w:rsidR="00C5103E">
        <w:rPr>
          <w:rFonts w:ascii="Times New Roman" w:eastAsia="Times New Roman" w:hAnsi="Times New Roman"/>
          <w:bCs/>
          <w:sz w:val="26"/>
          <w:szCs w:val="26"/>
        </w:rPr>
        <w:t xml:space="preserve"> livello con orario a tempo parziale al 50%</w:t>
      </w:r>
      <w:r w:rsidR="00D3522C">
        <w:rPr>
          <w:rFonts w:ascii="Times New Roman" w:eastAsia="Times New Roman" w:hAnsi="Times New Roman"/>
          <w:bCs/>
          <w:sz w:val="26"/>
          <w:szCs w:val="26"/>
        </w:rPr>
        <w:t>.</w:t>
      </w:r>
    </w:p>
    <w:p w14:paraId="2943D59D" w14:textId="56278324" w:rsidR="008C6695" w:rsidRDefault="004D7FDC" w:rsidP="00DF3D4A">
      <w:pPr>
        <w:spacing w:after="0" w:line="360" w:lineRule="auto"/>
        <w:ind w:left="284" w:right="1134" w:firstLine="567"/>
        <w:jc w:val="both"/>
        <w:rPr>
          <w:rFonts w:ascii="Times New Roman" w:eastAsia="Times New Roman" w:hAnsi="Times New Roman"/>
          <w:bCs/>
          <w:sz w:val="26"/>
          <w:szCs w:val="26"/>
        </w:rPr>
      </w:pPr>
      <w:r w:rsidRPr="004D7FDC">
        <w:rPr>
          <w:rFonts w:ascii="Times New Roman" w:eastAsia="Times New Roman" w:hAnsi="Times New Roman"/>
          <w:bCs/>
          <w:sz w:val="26"/>
          <w:szCs w:val="26"/>
        </w:rPr>
        <w:lastRenderedPageBreak/>
        <w:t>Pertanto, la</w:t>
      </w:r>
      <w:r>
        <w:rPr>
          <w:rFonts w:ascii="Times New Roman" w:eastAsia="Times New Roman" w:hAnsi="Times New Roman"/>
          <w:bCs/>
          <w:sz w:val="26"/>
          <w:szCs w:val="26"/>
        </w:rPr>
        <w:t xml:space="preserve"> retribuzione mensile da porre a base del calcolo ammonta ad €</w:t>
      </w:r>
      <w:r w:rsidR="00AF1F13">
        <w:rPr>
          <w:rFonts w:ascii="Times New Roman" w:eastAsia="Times New Roman" w:hAnsi="Times New Roman"/>
          <w:bCs/>
          <w:sz w:val="26"/>
          <w:szCs w:val="26"/>
        </w:rPr>
        <w:t>840,49: invero, posto che la retribuzione base è pari ad €1.418,56, come da tariffe allegate al ricorso</w:t>
      </w:r>
      <w:r w:rsidR="00B8481C">
        <w:rPr>
          <w:rFonts w:ascii="Times New Roman" w:eastAsia="Times New Roman" w:hAnsi="Times New Roman"/>
          <w:bCs/>
          <w:sz w:val="26"/>
          <w:szCs w:val="26"/>
        </w:rPr>
        <w:t>, a tale importo deve aggiungersi il 18,50% che rappresenta, ai sensi dell’art. 18 del CCNL, quanto dovuto per assicurare ai lavoratori il trattamento per ferie e la gratifica natalizia</w:t>
      </w:r>
      <w:r w:rsidR="007446E2">
        <w:rPr>
          <w:rFonts w:ascii="Times New Roman" w:eastAsia="Times New Roman" w:hAnsi="Times New Roman"/>
          <w:bCs/>
          <w:sz w:val="26"/>
          <w:szCs w:val="26"/>
        </w:rPr>
        <w:t>; si ottiene quindi la somma di €1.680,99 (€1.418,56 + €262,43)</w:t>
      </w:r>
      <w:r w:rsidR="00FB54F7">
        <w:rPr>
          <w:rFonts w:ascii="Times New Roman" w:eastAsia="Times New Roman" w:hAnsi="Times New Roman"/>
          <w:bCs/>
          <w:sz w:val="26"/>
          <w:szCs w:val="26"/>
        </w:rPr>
        <w:t>, il cui 50% è appunto pari ad €840,99.</w:t>
      </w:r>
    </w:p>
    <w:p w14:paraId="380B78A4" w14:textId="26432D5A" w:rsidR="00FB54F7" w:rsidRDefault="00FB54F7" w:rsidP="00DF3D4A">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Avendo il ricorrente lavorato dal 1° dicembre 2021 al </w:t>
      </w:r>
      <w:r w:rsidR="00D80C0A">
        <w:rPr>
          <w:rFonts w:ascii="Times New Roman" w:eastAsia="Times New Roman" w:hAnsi="Times New Roman"/>
          <w:bCs/>
          <w:sz w:val="26"/>
          <w:szCs w:val="26"/>
        </w:rPr>
        <w:t>4</w:t>
      </w:r>
      <w:r>
        <w:rPr>
          <w:rFonts w:ascii="Times New Roman" w:eastAsia="Times New Roman" w:hAnsi="Times New Roman"/>
          <w:bCs/>
          <w:sz w:val="26"/>
          <w:szCs w:val="26"/>
        </w:rPr>
        <w:t xml:space="preserve"> aprile 2023, </w:t>
      </w:r>
      <w:r w:rsidR="00BB6DB8">
        <w:rPr>
          <w:rFonts w:ascii="Times New Roman" w:eastAsia="Times New Roman" w:hAnsi="Times New Roman"/>
          <w:bCs/>
          <w:sz w:val="26"/>
          <w:szCs w:val="26"/>
        </w:rPr>
        <w:t xml:space="preserve">il trattamento di fine rapporto ammonta ad </w:t>
      </w:r>
      <w:r w:rsidR="00BB6DB8" w:rsidRPr="00EA1EAD">
        <w:rPr>
          <w:rFonts w:ascii="Times New Roman" w:eastAsia="Times New Roman" w:hAnsi="Times New Roman"/>
          <w:b/>
          <w:sz w:val="26"/>
          <w:szCs w:val="26"/>
        </w:rPr>
        <w:t>€</w:t>
      </w:r>
      <w:r w:rsidR="00504643" w:rsidRPr="00EA1EAD">
        <w:rPr>
          <w:rFonts w:ascii="Times New Roman" w:eastAsia="Times New Roman" w:hAnsi="Times New Roman"/>
          <w:b/>
          <w:sz w:val="26"/>
          <w:szCs w:val="26"/>
        </w:rPr>
        <w:t>1.006,08</w:t>
      </w:r>
      <w:r w:rsidR="00EA1EAD">
        <w:rPr>
          <w:rFonts w:ascii="Times New Roman" w:eastAsia="Times New Roman" w:hAnsi="Times New Roman"/>
          <w:bCs/>
          <w:sz w:val="26"/>
          <w:szCs w:val="26"/>
        </w:rPr>
        <w:t xml:space="preserve"> </w:t>
      </w:r>
      <w:r w:rsidR="0086227C">
        <w:rPr>
          <w:rFonts w:ascii="Times New Roman" w:eastAsia="Times New Roman" w:hAnsi="Times New Roman"/>
          <w:bCs/>
          <w:sz w:val="26"/>
          <w:szCs w:val="26"/>
        </w:rPr>
        <w:t>(la retribuzione per il mese di dicembre 20</w:t>
      </w:r>
      <w:r w:rsidR="008F5066">
        <w:rPr>
          <w:rFonts w:ascii="Times New Roman" w:eastAsia="Times New Roman" w:hAnsi="Times New Roman"/>
          <w:bCs/>
          <w:sz w:val="26"/>
          <w:szCs w:val="26"/>
        </w:rPr>
        <w:t>2</w:t>
      </w:r>
      <w:r w:rsidR="0086227C">
        <w:rPr>
          <w:rFonts w:ascii="Times New Roman" w:eastAsia="Times New Roman" w:hAnsi="Times New Roman"/>
          <w:bCs/>
          <w:sz w:val="26"/>
          <w:szCs w:val="26"/>
        </w:rPr>
        <w:t>1 ammonta ad €</w:t>
      </w:r>
      <w:r w:rsidR="00F70EDA">
        <w:rPr>
          <w:rFonts w:ascii="Times New Roman" w:eastAsia="Times New Roman" w:hAnsi="Times New Roman"/>
          <w:bCs/>
          <w:sz w:val="26"/>
          <w:szCs w:val="26"/>
        </w:rPr>
        <w:t>840,49; quella per l’anno 2022 ad €10.085,88</w:t>
      </w:r>
      <w:r w:rsidR="00447844">
        <w:rPr>
          <w:rFonts w:ascii="Times New Roman" w:eastAsia="Times New Roman" w:hAnsi="Times New Roman"/>
          <w:bCs/>
          <w:sz w:val="26"/>
          <w:szCs w:val="26"/>
        </w:rPr>
        <w:t xml:space="preserve">, quella per </w:t>
      </w:r>
      <w:r w:rsidR="00D66596">
        <w:rPr>
          <w:rFonts w:ascii="Times New Roman" w:eastAsia="Times New Roman" w:hAnsi="Times New Roman"/>
          <w:bCs/>
          <w:sz w:val="26"/>
          <w:szCs w:val="26"/>
        </w:rPr>
        <w:t xml:space="preserve">i primi tre mesi del 2023 ad €2.521,47 e quella per i primi 4 giorni di aprile </w:t>
      </w:r>
      <w:proofErr w:type="spellStart"/>
      <w:r w:rsidR="00D66596">
        <w:rPr>
          <w:rFonts w:ascii="Times New Roman" w:eastAsia="Times New Roman" w:hAnsi="Times New Roman"/>
          <w:bCs/>
          <w:sz w:val="26"/>
          <w:szCs w:val="26"/>
        </w:rPr>
        <w:t>ad</w:t>
      </w:r>
      <w:proofErr w:type="spellEnd"/>
      <w:r w:rsidR="00D66596">
        <w:rPr>
          <w:rFonts w:ascii="Times New Roman" w:eastAsia="Times New Roman" w:hAnsi="Times New Roman"/>
          <w:bCs/>
          <w:sz w:val="26"/>
          <w:szCs w:val="26"/>
        </w:rPr>
        <w:t xml:space="preserve"> €134.48, prendendo come base </w:t>
      </w:r>
      <w:r w:rsidR="006C0A1F">
        <w:rPr>
          <w:rFonts w:ascii="Times New Roman" w:eastAsia="Times New Roman" w:hAnsi="Times New Roman"/>
          <w:bCs/>
          <w:sz w:val="26"/>
          <w:szCs w:val="26"/>
        </w:rPr>
        <w:t>la</w:t>
      </w:r>
      <w:r w:rsidR="00D66596">
        <w:rPr>
          <w:rFonts w:ascii="Times New Roman" w:eastAsia="Times New Roman" w:hAnsi="Times New Roman"/>
          <w:bCs/>
          <w:sz w:val="26"/>
          <w:szCs w:val="26"/>
        </w:rPr>
        <w:t xml:space="preserve"> retribuzione giornaliera di €</w:t>
      </w:r>
      <w:r w:rsidR="006C0A1F">
        <w:rPr>
          <w:rFonts w:ascii="Times New Roman" w:eastAsia="Times New Roman" w:hAnsi="Times New Roman"/>
          <w:bCs/>
          <w:sz w:val="26"/>
          <w:szCs w:val="26"/>
        </w:rPr>
        <w:t>56,74 indicata nella busta paga di dicembre 2021 spettante ad un lavoratore impegnato a tempo pieno; in totale la</w:t>
      </w:r>
      <w:r w:rsidR="005145A4">
        <w:rPr>
          <w:rFonts w:ascii="Times New Roman" w:eastAsia="Times New Roman" w:hAnsi="Times New Roman"/>
          <w:bCs/>
          <w:sz w:val="26"/>
          <w:szCs w:val="26"/>
        </w:rPr>
        <w:t xml:space="preserve"> quota maturata di TFR per dicembre 2021 </w:t>
      </w:r>
      <w:r w:rsidR="00227893">
        <w:rPr>
          <w:rFonts w:ascii="Times New Roman" w:eastAsia="Times New Roman" w:hAnsi="Times New Roman"/>
          <w:bCs/>
          <w:sz w:val="26"/>
          <w:szCs w:val="26"/>
        </w:rPr>
        <w:t xml:space="preserve">ammonta ad </w:t>
      </w:r>
      <w:r w:rsidR="00227893" w:rsidRPr="00B57DD0">
        <w:rPr>
          <w:rFonts w:ascii="Times New Roman" w:eastAsia="Times New Roman" w:hAnsi="Times New Roman"/>
          <w:bCs/>
          <w:sz w:val="26"/>
          <w:szCs w:val="26"/>
          <w:u w:val="single"/>
        </w:rPr>
        <w:t>€</w:t>
      </w:r>
      <w:r w:rsidR="005145A4" w:rsidRPr="00B57DD0">
        <w:rPr>
          <w:rFonts w:ascii="Times New Roman" w:eastAsia="Times New Roman" w:hAnsi="Times New Roman"/>
          <w:bCs/>
          <w:sz w:val="26"/>
          <w:szCs w:val="26"/>
          <w:u w:val="single"/>
        </w:rPr>
        <w:t>62,25</w:t>
      </w:r>
      <w:r w:rsidR="005145A4">
        <w:rPr>
          <w:rFonts w:ascii="Times New Roman" w:eastAsia="Times New Roman" w:hAnsi="Times New Roman"/>
          <w:bCs/>
          <w:sz w:val="26"/>
          <w:szCs w:val="26"/>
        </w:rPr>
        <w:t xml:space="preserve">, per l’anno 2022 ad </w:t>
      </w:r>
      <w:r w:rsidR="005145A4" w:rsidRPr="00B57DD0">
        <w:rPr>
          <w:rFonts w:ascii="Times New Roman" w:eastAsia="Times New Roman" w:hAnsi="Times New Roman"/>
          <w:bCs/>
          <w:sz w:val="26"/>
          <w:szCs w:val="26"/>
          <w:u w:val="single"/>
        </w:rPr>
        <w:t>€</w:t>
      </w:r>
      <w:r w:rsidR="00802F8F" w:rsidRPr="00B57DD0">
        <w:rPr>
          <w:rFonts w:ascii="Times New Roman" w:eastAsia="Times New Roman" w:hAnsi="Times New Roman"/>
          <w:bCs/>
          <w:sz w:val="26"/>
          <w:szCs w:val="26"/>
          <w:u w:val="single"/>
        </w:rPr>
        <w:t>747,10</w:t>
      </w:r>
      <w:r w:rsidR="00802F8F">
        <w:rPr>
          <w:rFonts w:ascii="Times New Roman" w:eastAsia="Times New Roman" w:hAnsi="Times New Roman"/>
          <w:bCs/>
          <w:sz w:val="26"/>
          <w:szCs w:val="26"/>
        </w:rPr>
        <w:t xml:space="preserve">; quella per i primi tre mesi del 2023 ad </w:t>
      </w:r>
      <w:r w:rsidR="00802F8F" w:rsidRPr="003B1633">
        <w:rPr>
          <w:rFonts w:ascii="Times New Roman" w:eastAsia="Times New Roman" w:hAnsi="Times New Roman"/>
          <w:bCs/>
          <w:sz w:val="26"/>
          <w:szCs w:val="26"/>
          <w:u w:val="single"/>
        </w:rPr>
        <w:t>€</w:t>
      </w:r>
      <w:r w:rsidR="00F31637" w:rsidRPr="003B1633">
        <w:rPr>
          <w:rFonts w:ascii="Times New Roman" w:eastAsia="Times New Roman" w:hAnsi="Times New Roman"/>
          <w:bCs/>
          <w:sz w:val="26"/>
          <w:szCs w:val="26"/>
          <w:u w:val="single"/>
        </w:rPr>
        <w:t>186,77</w:t>
      </w:r>
      <w:r w:rsidR="00F31637">
        <w:rPr>
          <w:rFonts w:ascii="Times New Roman" w:eastAsia="Times New Roman" w:hAnsi="Times New Roman"/>
          <w:bCs/>
          <w:sz w:val="26"/>
          <w:szCs w:val="26"/>
        </w:rPr>
        <w:t xml:space="preserve">, quella per i primi quattro giorni di aprile 2023 ad </w:t>
      </w:r>
      <w:r w:rsidR="00F31637" w:rsidRPr="003B1633">
        <w:rPr>
          <w:rFonts w:ascii="Times New Roman" w:eastAsia="Times New Roman" w:hAnsi="Times New Roman"/>
          <w:bCs/>
          <w:sz w:val="26"/>
          <w:szCs w:val="26"/>
          <w:u w:val="single"/>
        </w:rPr>
        <w:t>€9,96</w:t>
      </w:r>
      <w:r w:rsidR="00F31637">
        <w:rPr>
          <w:rFonts w:ascii="Times New Roman" w:eastAsia="Times New Roman" w:hAnsi="Times New Roman"/>
          <w:bCs/>
          <w:sz w:val="26"/>
          <w:szCs w:val="26"/>
        </w:rPr>
        <w:t>)</w:t>
      </w:r>
    </w:p>
    <w:p w14:paraId="19A3D06C" w14:textId="0F37AA78" w:rsidR="00EA1EAD" w:rsidRDefault="00C5475E" w:rsidP="00DF3D4A">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Deve quindi condannarsi la </w:t>
      </w:r>
      <w:proofErr w:type="spellStart"/>
      <w:r>
        <w:rPr>
          <w:rFonts w:ascii="Times New Roman" w:eastAsia="Times New Roman" w:hAnsi="Times New Roman"/>
          <w:bCs/>
          <w:sz w:val="26"/>
          <w:szCs w:val="26"/>
        </w:rPr>
        <w:t>soc.</w:t>
      </w:r>
      <w:proofErr w:type="spellEnd"/>
      <w:r>
        <w:rPr>
          <w:rFonts w:ascii="Times New Roman" w:eastAsia="Times New Roman" w:hAnsi="Times New Roman"/>
          <w:bCs/>
          <w:sz w:val="26"/>
          <w:szCs w:val="26"/>
        </w:rPr>
        <w:t xml:space="preserve"> </w:t>
      </w:r>
      <w:r w:rsidR="00274527">
        <w:rPr>
          <w:rFonts w:ascii="Times New Roman" w:eastAsia="Times New Roman" w:hAnsi="Times New Roman"/>
          <w:bCs/>
          <w:sz w:val="26"/>
          <w:szCs w:val="26"/>
        </w:rPr>
        <w:t>CONVENUTO 1</w:t>
      </w:r>
      <w:r>
        <w:rPr>
          <w:rFonts w:ascii="Times New Roman" w:eastAsia="Times New Roman" w:hAnsi="Times New Roman"/>
          <w:bCs/>
          <w:sz w:val="26"/>
          <w:szCs w:val="26"/>
        </w:rPr>
        <w:t xml:space="preserve"> al pagamento, in favore del ricorrente, della somma di </w:t>
      </w:r>
      <w:r w:rsidRPr="006A2FC0">
        <w:rPr>
          <w:rFonts w:ascii="Times New Roman" w:eastAsia="Times New Roman" w:hAnsi="Times New Roman"/>
          <w:b/>
          <w:sz w:val="26"/>
          <w:szCs w:val="26"/>
        </w:rPr>
        <w:t>€1.006,08</w:t>
      </w:r>
      <w:r>
        <w:rPr>
          <w:rFonts w:ascii="Times New Roman" w:eastAsia="Times New Roman" w:hAnsi="Times New Roman"/>
          <w:bCs/>
          <w:sz w:val="26"/>
          <w:szCs w:val="26"/>
        </w:rPr>
        <w:t xml:space="preserve"> oltre rivalutazione monetaria ed interessi legali dal 4 aprile 2023 fino al soddisfo</w:t>
      </w:r>
      <w:r w:rsidR="00D80C0A">
        <w:rPr>
          <w:rFonts w:ascii="Times New Roman" w:eastAsia="Times New Roman" w:hAnsi="Times New Roman"/>
          <w:bCs/>
          <w:sz w:val="26"/>
          <w:szCs w:val="26"/>
        </w:rPr>
        <w:t>.</w:t>
      </w:r>
      <w:r w:rsidR="00E162FF">
        <w:rPr>
          <w:rFonts w:ascii="Times New Roman" w:eastAsia="Times New Roman" w:hAnsi="Times New Roman"/>
          <w:bCs/>
          <w:sz w:val="26"/>
          <w:szCs w:val="26"/>
        </w:rPr>
        <w:t xml:space="preserve"> Non trova applicazione, per i crediti di lavoro, la disposizione di cui all’art. 1284, 4° comma c.c. (cfr. </w:t>
      </w:r>
      <w:r w:rsidR="00E162FF" w:rsidRPr="00E162FF">
        <w:rPr>
          <w:rFonts w:ascii="Times New Roman" w:eastAsia="Times New Roman" w:hAnsi="Times New Roman"/>
          <w:bCs/>
          <w:sz w:val="26"/>
          <w:szCs w:val="26"/>
        </w:rPr>
        <w:t>Cass. civ., Sez. lavoro, 30/04/2025, n. 11343</w:t>
      </w:r>
      <w:r w:rsidR="00E162FF">
        <w:rPr>
          <w:rFonts w:ascii="Times New Roman" w:eastAsia="Times New Roman" w:hAnsi="Times New Roman"/>
          <w:bCs/>
          <w:sz w:val="26"/>
          <w:szCs w:val="26"/>
        </w:rPr>
        <w:t>).</w:t>
      </w:r>
    </w:p>
    <w:p w14:paraId="40F1AC2D" w14:textId="291ABCC1" w:rsidR="005A5DC5" w:rsidRDefault="002F29BC" w:rsidP="00487F80">
      <w:pPr>
        <w:spacing w:after="0" w:line="360" w:lineRule="auto"/>
        <w:ind w:left="284" w:right="1134" w:firstLine="567"/>
        <w:jc w:val="both"/>
        <w:rPr>
          <w:rFonts w:ascii="Times New Roman" w:eastAsia="Times New Roman" w:hAnsi="Times New Roman"/>
          <w:bCs/>
          <w:sz w:val="26"/>
          <w:szCs w:val="26"/>
        </w:rPr>
      </w:pPr>
      <w:r w:rsidRPr="002F29BC">
        <w:rPr>
          <w:rFonts w:ascii="Times New Roman" w:eastAsia="Times New Roman" w:hAnsi="Times New Roman"/>
          <w:b/>
          <w:sz w:val="26"/>
          <w:szCs w:val="26"/>
        </w:rPr>
        <w:t>6. -</w:t>
      </w:r>
      <w:r>
        <w:rPr>
          <w:rFonts w:ascii="Times New Roman" w:eastAsia="Times New Roman" w:hAnsi="Times New Roman"/>
          <w:bCs/>
          <w:sz w:val="26"/>
          <w:szCs w:val="26"/>
        </w:rPr>
        <w:t xml:space="preserve"> </w:t>
      </w:r>
      <w:r w:rsidR="005A5DC5">
        <w:rPr>
          <w:rFonts w:ascii="Times New Roman" w:eastAsia="Times New Roman" w:hAnsi="Times New Roman"/>
          <w:bCs/>
          <w:sz w:val="26"/>
          <w:szCs w:val="26"/>
        </w:rPr>
        <w:t xml:space="preserve">Per quanto riguarda il rapporto di lavoro intercorso con la </w:t>
      </w:r>
      <w:proofErr w:type="spellStart"/>
      <w:r w:rsidR="005A5DC5">
        <w:rPr>
          <w:rFonts w:ascii="Times New Roman" w:eastAsia="Times New Roman" w:hAnsi="Times New Roman"/>
          <w:bCs/>
          <w:sz w:val="26"/>
          <w:szCs w:val="26"/>
        </w:rPr>
        <w:t>soc.</w:t>
      </w:r>
      <w:proofErr w:type="spellEnd"/>
      <w:r w:rsidR="005A5DC5">
        <w:rPr>
          <w:rFonts w:ascii="Times New Roman" w:eastAsia="Times New Roman" w:hAnsi="Times New Roman"/>
          <w:bCs/>
          <w:sz w:val="26"/>
          <w:szCs w:val="26"/>
        </w:rPr>
        <w:t xml:space="preserve"> </w:t>
      </w:r>
      <w:r w:rsidR="00274527">
        <w:rPr>
          <w:rFonts w:ascii="Times New Roman" w:eastAsia="Times New Roman" w:hAnsi="Times New Roman"/>
          <w:bCs/>
          <w:sz w:val="26"/>
          <w:szCs w:val="26"/>
        </w:rPr>
        <w:t>CONVENUTO 2</w:t>
      </w:r>
      <w:r w:rsidR="005A5DC5">
        <w:rPr>
          <w:rFonts w:ascii="Times New Roman" w:eastAsia="Times New Roman" w:hAnsi="Times New Roman"/>
          <w:bCs/>
          <w:sz w:val="26"/>
          <w:szCs w:val="26"/>
        </w:rPr>
        <w:t xml:space="preserve">, </w:t>
      </w:r>
      <w:r w:rsidR="007C0683">
        <w:rPr>
          <w:rFonts w:ascii="Times New Roman" w:eastAsia="Times New Roman" w:hAnsi="Times New Roman"/>
          <w:bCs/>
          <w:sz w:val="26"/>
          <w:szCs w:val="26"/>
        </w:rPr>
        <w:t xml:space="preserve">il ricorrente afferma di essere stato licenziato verbalmente il 17 marzo 2025 </w:t>
      </w:r>
      <w:r w:rsidR="00A456B8">
        <w:rPr>
          <w:rFonts w:ascii="Times New Roman" w:eastAsia="Times New Roman" w:hAnsi="Times New Roman"/>
          <w:bCs/>
          <w:sz w:val="26"/>
          <w:szCs w:val="26"/>
        </w:rPr>
        <w:t>quando Alessio Castaldi gli disse di non presentarsi più al lavoro dal giorno successivo</w:t>
      </w:r>
      <w:r w:rsidR="00CA6D25">
        <w:rPr>
          <w:rFonts w:ascii="Times New Roman" w:eastAsia="Times New Roman" w:hAnsi="Times New Roman"/>
          <w:bCs/>
          <w:sz w:val="26"/>
          <w:szCs w:val="26"/>
        </w:rPr>
        <w:t xml:space="preserve"> e sostiene che falsamente il datore di lavoro quel giorno comunicò all’Ispettorato del lavoro che egli era assente ingiustificatamente dal 28 febbraio 2025</w:t>
      </w:r>
      <w:r w:rsidR="00EA18B8">
        <w:rPr>
          <w:rFonts w:ascii="Times New Roman" w:eastAsia="Times New Roman" w:hAnsi="Times New Roman"/>
          <w:bCs/>
          <w:sz w:val="26"/>
          <w:szCs w:val="26"/>
        </w:rPr>
        <w:t>; evidenzia che</w:t>
      </w:r>
      <w:r w:rsidR="00D77065">
        <w:rPr>
          <w:rFonts w:ascii="Times New Roman" w:eastAsia="Times New Roman" w:hAnsi="Times New Roman"/>
          <w:bCs/>
          <w:sz w:val="26"/>
          <w:szCs w:val="26"/>
        </w:rPr>
        <w:t>,</w:t>
      </w:r>
      <w:r w:rsidR="00EA18B8">
        <w:rPr>
          <w:rFonts w:ascii="Times New Roman" w:eastAsia="Times New Roman" w:hAnsi="Times New Roman"/>
          <w:bCs/>
          <w:sz w:val="26"/>
          <w:szCs w:val="26"/>
        </w:rPr>
        <w:t xml:space="preserve"> </w:t>
      </w:r>
      <w:r w:rsidR="00487F80">
        <w:rPr>
          <w:rFonts w:ascii="Times New Roman" w:eastAsia="Times New Roman" w:hAnsi="Times New Roman"/>
          <w:bCs/>
          <w:sz w:val="26"/>
          <w:szCs w:val="26"/>
        </w:rPr>
        <w:t xml:space="preserve">nella </w:t>
      </w:r>
      <w:r w:rsidR="00487F80" w:rsidRPr="00487F80">
        <w:rPr>
          <w:rFonts w:ascii="Times New Roman" w:eastAsia="Times New Roman" w:hAnsi="Times New Roman"/>
          <w:bCs/>
          <w:sz w:val="26"/>
          <w:szCs w:val="26"/>
        </w:rPr>
        <w:t xml:space="preserve">comunicazione, </w:t>
      </w:r>
      <w:r w:rsidR="00487F80">
        <w:rPr>
          <w:rFonts w:ascii="Times New Roman" w:eastAsia="Times New Roman" w:hAnsi="Times New Roman"/>
          <w:bCs/>
          <w:sz w:val="26"/>
          <w:szCs w:val="26"/>
        </w:rPr>
        <w:t>il</w:t>
      </w:r>
      <w:r w:rsidR="00487F80" w:rsidRPr="00487F80">
        <w:rPr>
          <w:rFonts w:ascii="Times New Roman" w:eastAsia="Times New Roman" w:hAnsi="Times New Roman"/>
          <w:bCs/>
          <w:sz w:val="26"/>
          <w:szCs w:val="26"/>
        </w:rPr>
        <w:t xml:space="preserve"> datore di lavoro ha volutamente</w:t>
      </w:r>
      <w:r w:rsidR="00487F80">
        <w:rPr>
          <w:rFonts w:ascii="Times New Roman" w:eastAsia="Times New Roman" w:hAnsi="Times New Roman"/>
          <w:bCs/>
          <w:sz w:val="26"/>
          <w:szCs w:val="26"/>
        </w:rPr>
        <w:t xml:space="preserve"> </w:t>
      </w:r>
      <w:r w:rsidR="00487F80" w:rsidRPr="00487F80">
        <w:rPr>
          <w:rFonts w:ascii="Times New Roman" w:eastAsia="Times New Roman" w:hAnsi="Times New Roman"/>
          <w:bCs/>
          <w:sz w:val="26"/>
          <w:szCs w:val="26"/>
        </w:rPr>
        <w:t xml:space="preserve">omesso di segnalare i recapiti telefonici e di posta elettronica, </w:t>
      </w:r>
      <w:r w:rsidR="00487F80" w:rsidRPr="00487F80">
        <w:rPr>
          <w:rFonts w:ascii="Times New Roman" w:eastAsia="Times New Roman" w:hAnsi="Times New Roman"/>
          <w:bCs/>
          <w:sz w:val="26"/>
          <w:szCs w:val="26"/>
        </w:rPr>
        <w:lastRenderedPageBreak/>
        <w:t>indicando</w:t>
      </w:r>
      <w:r w:rsidR="00487F80">
        <w:rPr>
          <w:rFonts w:ascii="Times New Roman" w:eastAsia="Times New Roman" w:hAnsi="Times New Roman"/>
          <w:bCs/>
          <w:sz w:val="26"/>
          <w:szCs w:val="26"/>
        </w:rPr>
        <w:t xml:space="preserve"> </w:t>
      </w:r>
      <w:r w:rsidR="00487F80" w:rsidRPr="00487F80">
        <w:rPr>
          <w:rFonts w:ascii="Times New Roman" w:eastAsia="Times New Roman" w:hAnsi="Times New Roman"/>
          <w:bCs/>
          <w:sz w:val="26"/>
          <w:szCs w:val="26"/>
        </w:rPr>
        <w:t>peraltro un errato indirizzo dell’abitazione</w:t>
      </w:r>
      <w:r w:rsidR="00AE2F3E">
        <w:rPr>
          <w:rFonts w:ascii="Times New Roman" w:eastAsia="Times New Roman" w:hAnsi="Times New Roman"/>
          <w:bCs/>
          <w:sz w:val="26"/>
          <w:szCs w:val="26"/>
        </w:rPr>
        <w:t>,</w:t>
      </w:r>
      <w:r w:rsidR="00487F80" w:rsidRPr="00487F80">
        <w:rPr>
          <w:rFonts w:ascii="Times New Roman" w:eastAsia="Times New Roman" w:hAnsi="Times New Roman"/>
          <w:bCs/>
          <w:sz w:val="26"/>
          <w:szCs w:val="26"/>
        </w:rPr>
        <w:t xml:space="preserve"> così disattendendo le</w:t>
      </w:r>
      <w:r w:rsidR="00AE2F3E">
        <w:rPr>
          <w:rFonts w:ascii="Times New Roman" w:eastAsia="Times New Roman" w:hAnsi="Times New Roman"/>
          <w:bCs/>
          <w:sz w:val="26"/>
          <w:szCs w:val="26"/>
        </w:rPr>
        <w:t xml:space="preserve"> </w:t>
      </w:r>
      <w:r w:rsidR="00487F80" w:rsidRPr="00487F80">
        <w:rPr>
          <w:rFonts w:ascii="Times New Roman" w:eastAsia="Times New Roman" w:hAnsi="Times New Roman"/>
          <w:bCs/>
          <w:sz w:val="26"/>
          <w:szCs w:val="26"/>
        </w:rPr>
        <w:t>indicazioni operative di cui alla nota 22/1/2025 dell’Ispettorato</w:t>
      </w:r>
      <w:r w:rsidR="00AE2F3E">
        <w:rPr>
          <w:rFonts w:ascii="Times New Roman" w:eastAsia="Times New Roman" w:hAnsi="Times New Roman"/>
          <w:bCs/>
          <w:sz w:val="26"/>
          <w:szCs w:val="26"/>
        </w:rPr>
        <w:t>.</w:t>
      </w:r>
    </w:p>
    <w:p w14:paraId="5B8DEBD0" w14:textId="56CA48E0" w:rsidR="00AE2F3E" w:rsidRDefault="00792274" w:rsidP="00487F80">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S</w:t>
      </w:r>
      <w:r w:rsidR="00C57EFC">
        <w:rPr>
          <w:rFonts w:ascii="Times New Roman" w:eastAsia="Times New Roman" w:hAnsi="Times New Roman"/>
          <w:bCs/>
          <w:sz w:val="26"/>
          <w:szCs w:val="26"/>
        </w:rPr>
        <w:t>i rileva che</w:t>
      </w:r>
      <w:r w:rsidR="00FF5262">
        <w:rPr>
          <w:rFonts w:ascii="Times New Roman" w:eastAsia="Times New Roman" w:hAnsi="Times New Roman"/>
          <w:bCs/>
          <w:sz w:val="26"/>
          <w:szCs w:val="26"/>
        </w:rPr>
        <w:t>, secondo l’art. 26, comma 7-</w:t>
      </w:r>
      <w:r w:rsidR="00FF5262" w:rsidRPr="00792274">
        <w:rPr>
          <w:rFonts w:ascii="Times New Roman" w:eastAsia="Times New Roman" w:hAnsi="Times New Roman"/>
          <w:bCs/>
          <w:i/>
          <w:iCs/>
          <w:sz w:val="26"/>
          <w:szCs w:val="26"/>
        </w:rPr>
        <w:t>bis</w:t>
      </w:r>
      <w:r w:rsidR="00D77065">
        <w:rPr>
          <w:rFonts w:ascii="Times New Roman" w:eastAsia="Times New Roman" w:hAnsi="Times New Roman"/>
          <w:bCs/>
          <w:sz w:val="26"/>
          <w:szCs w:val="26"/>
        </w:rPr>
        <w:t>,</w:t>
      </w:r>
      <w:r w:rsidR="00FF5262">
        <w:rPr>
          <w:rFonts w:ascii="Times New Roman" w:eastAsia="Times New Roman" w:hAnsi="Times New Roman"/>
          <w:bCs/>
          <w:sz w:val="26"/>
          <w:szCs w:val="26"/>
        </w:rPr>
        <w:t xml:space="preserve"> del d.lgs. </w:t>
      </w:r>
      <w:r w:rsidR="00D01945">
        <w:rPr>
          <w:rFonts w:ascii="Times New Roman" w:eastAsia="Times New Roman" w:hAnsi="Times New Roman"/>
          <w:bCs/>
          <w:sz w:val="26"/>
          <w:szCs w:val="26"/>
        </w:rPr>
        <w:t>n</w:t>
      </w:r>
      <w:r w:rsidR="00FF5262">
        <w:rPr>
          <w:rFonts w:ascii="Times New Roman" w:eastAsia="Times New Roman" w:hAnsi="Times New Roman"/>
          <w:bCs/>
          <w:sz w:val="26"/>
          <w:szCs w:val="26"/>
        </w:rPr>
        <w:t xml:space="preserve">. 151/2015, introdotto </w:t>
      </w:r>
      <w:r w:rsidR="00820324" w:rsidRPr="00820324">
        <w:rPr>
          <w:rFonts w:ascii="Times New Roman" w:eastAsia="Times New Roman" w:hAnsi="Times New Roman"/>
          <w:bCs/>
          <w:sz w:val="26"/>
          <w:szCs w:val="26"/>
        </w:rPr>
        <w:t>dall</w:t>
      </w:r>
      <w:r w:rsidR="00820324">
        <w:rPr>
          <w:rFonts w:ascii="Times New Roman" w:eastAsia="Times New Roman" w:hAnsi="Times New Roman"/>
          <w:bCs/>
          <w:sz w:val="26"/>
          <w:szCs w:val="26"/>
        </w:rPr>
        <w:t>’</w:t>
      </w:r>
      <w:r w:rsidR="00820324" w:rsidRPr="00820324">
        <w:rPr>
          <w:rFonts w:ascii="Times New Roman" w:eastAsia="Times New Roman" w:hAnsi="Times New Roman"/>
          <w:bCs/>
          <w:sz w:val="26"/>
          <w:szCs w:val="26"/>
        </w:rPr>
        <w:t>art</w:t>
      </w:r>
      <w:r w:rsidR="00820324">
        <w:rPr>
          <w:rFonts w:ascii="Times New Roman" w:eastAsia="Times New Roman" w:hAnsi="Times New Roman"/>
          <w:bCs/>
          <w:sz w:val="26"/>
          <w:szCs w:val="26"/>
        </w:rPr>
        <w:t>.</w:t>
      </w:r>
      <w:r w:rsidR="00820324" w:rsidRPr="00820324">
        <w:rPr>
          <w:rFonts w:ascii="Times New Roman" w:eastAsia="Times New Roman" w:hAnsi="Times New Roman"/>
          <w:bCs/>
          <w:sz w:val="26"/>
          <w:szCs w:val="26"/>
        </w:rPr>
        <w:t xml:space="preserve"> 19, comma 1, della L</w:t>
      </w:r>
      <w:r w:rsidR="00820324">
        <w:rPr>
          <w:rFonts w:ascii="Times New Roman" w:eastAsia="Times New Roman" w:hAnsi="Times New Roman"/>
          <w:bCs/>
          <w:sz w:val="26"/>
          <w:szCs w:val="26"/>
        </w:rPr>
        <w:t>.</w:t>
      </w:r>
      <w:r w:rsidR="00820324" w:rsidRPr="00820324">
        <w:rPr>
          <w:rFonts w:ascii="Times New Roman" w:eastAsia="Times New Roman" w:hAnsi="Times New Roman"/>
          <w:bCs/>
          <w:sz w:val="26"/>
          <w:szCs w:val="26"/>
        </w:rPr>
        <w:t xml:space="preserve"> 13</w:t>
      </w:r>
      <w:r w:rsidR="00820324">
        <w:rPr>
          <w:rFonts w:ascii="Times New Roman" w:eastAsia="Times New Roman" w:hAnsi="Times New Roman"/>
          <w:bCs/>
          <w:sz w:val="26"/>
          <w:szCs w:val="26"/>
        </w:rPr>
        <w:t>.12.</w:t>
      </w:r>
      <w:r w:rsidR="00820324" w:rsidRPr="00820324">
        <w:rPr>
          <w:rFonts w:ascii="Times New Roman" w:eastAsia="Times New Roman" w:hAnsi="Times New Roman"/>
          <w:bCs/>
          <w:sz w:val="26"/>
          <w:szCs w:val="26"/>
        </w:rPr>
        <w:t>2024, n. 203</w:t>
      </w:r>
      <w:r w:rsidR="00820324">
        <w:rPr>
          <w:rFonts w:ascii="Times New Roman" w:eastAsia="Times New Roman" w:hAnsi="Times New Roman"/>
          <w:bCs/>
          <w:sz w:val="26"/>
          <w:szCs w:val="26"/>
        </w:rPr>
        <w:t>; “</w:t>
      </w:r>
      <w:r w:rsidR="00FF5262" w:rsidRPr="00820324">
        <w:rPr>
          <w:rFonts w:ascii="Times New Roman" w:eastAsia="Times New Roman" w:hAnsi="Times New Roman"/>
          <w:bCs/>
          <w:i/>
          <w:iCs/>
          <w:sz w:val="26"/>
          <w:szCs w:val="26"/>
        </w:rPr>
        <w:t>In caso di assenza ingiustificata del lavoratore protratta oltre il termine previsto dal contratto collettivo nazionale di lavoro applicato al rapporto di lavoro o, in mancanza di previsione contrattuale, superiore a quindici giorni, il datore di lavoro ne dà comunicazione alla sede territoriale dell</w:t>
      </w:r>
      <w:r w:rsidR="00D01945">
        <w:rPr>
          <w:rFonts w:ascii="Times New Roman" w:eastAsia="Times New Roman" w:hAnsi="Times New Roman"/>
          <w:bCs/>
          <w:i/>
          <w:iCs/>
          <w:sz w:val="26"/>
          <w:szCs w:val="26"/>
        </w:rPr>
        <w:t>’</w:t>
      </w:r>
      <w:r w:rsidR="00FF5262" w:rsidRPr="00820324">
        <w:rPr>
          <w:rFonts w:ascii="Times New Roman" w:eastAsia="Times New Roman" w:hAnsi="Times New Roman"/>
          <w:bCs/>
          <w:i/>
          <w:iCs/>
          <w:sz w:val="26"/>
          <w:szCs w:val="26"/>
        </w:rPr>
        <w:t>Ispettorato nazionale del lavoro, che può verificare la veridicità della comunicazione medesima. Il rapporto di lavoro si intende risolto per volontà del lavoratore e non si applica la disciplina prevista dal presente articolo. Le disposizioni del secondo periodo non si applicano se il lavoratore dimostra l</w:t>
      </w:r>
      <w:r w:rsidR="00B93D28">
        <w:rPr>
          <w:rFonts w:ascii="Times New Roman" w:eastAsia="Times New Roman" w:hAnsi="Times New Roman"/>
          <w:bCs/>
          <w:i/>
          <w:iCs/>
          <w:sz w:val="26"/>
          <w:szCs w:val="26"/>
        </w:rPr>
        <w:t>’</w:t>
      </w:r>
      <w:r w:rsidR="00FF5262" w:rsidRPr="00820324">
        <w:rPr>
          <w:rFonts w:ascii="Times New Roman" w:eastAsia="Times New Roman" w:hAnsi="Times New Roman"/>
          <w:bCs/>
          <w:i/>
          <w:iCs/>
          <w:sz w:val="26"/>
          <w:szCs w:val="26"/>
        </w:rPr>
        <w:t>impossibilità, per causa di forza maggiore o per fatto imputabile al datore di lavoro, di comunicare i motivi che giustificano la sua assenza</w:t>
      </w:r>
      <w:r w:rsidR="00820324">
        <w:rPr>
          <w:rFonts w:ascii="Times New Roman" w:eastAsia="Times New Roman" w:hAnsi="Times New Roman"/>
          <w:bCs/>
          <w:sz w:val="26"/>
          <w:szCs w:val="26"/>
        </w:rPr>
        <w:t>”</w:t>
      </w:r>
      <w:r w:rsidR="00FF5262" w:rsidRPr="00FF5262">
        <w:rPr>
          <w:rFonts w:ascii="Times New Roman" w:eastAsia="Times New Roman" w:hAnsi="Times New Roman"/>
          <w:bCs/>
          <w:sz w:val="26"/>
          <w:szCs w:val="26"/>
        </w:rPr>
        <w:t>.</w:t>
      </w:r>
    </w:p>
    <w:p w14:paraId="576DD10D" w14:textId="726B5A4D" w:rsidR="00D01945" w:rsidRDefault="00792274" w:rsidP="00487F80">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Premesso che il ricorrente non ha depositato la citata nota dell’Ispettorato per cui non è possibile verificare se l’Autorità abbia prescritto determinati requisiti, in ogni caso, </w:t>
      </w:r>
      <w:r w:rsidR="00513D51">
        <w:rPr>
          <w:rFonts w:ascii="Times New Roman" w:eastAsia="Times New Roman" w:hAnsi="Times New Roman"/>
          <w:bCs/>
          <w:sz w:val="26"/>
          <w:szCs w:val="26"/>
        </w:rPr>
        <w:t xml:space="preserve">la mancanza di indicazioni puntuali per rintracciare il lavoratore, al fine di consentire all’Autorità la veridicità </w:t>
      </w:r>
      <w:r w:rsidR="009960A9">
        <w:rPr>
          <w:rFonts w:ascii="Times New Roman" w:eastAsia="Times New Roman" w:hAnsi="Times New Roman"/>
          <w:bCs/>
          <w:sz w:val="26"/>
          <w:szCs w:val="26"/>
        </w:rPr>
        <w:t xml:space="preserve">della comunicazione, non </w:t>
      </w:r>
      <w:r w:rsidR="00AB15FF">
        <w:rPr>
          <w:rFonts w:ascii="Times New Roman" w:eastAsia="Times New Roman" w:hAnsi="Times New Roman"/>
          <w:bCs/>
          <w:sz w:val="26"/>
          <w:szCs w:val="26"/>
        </w:rPr>
        <w:t>rende di per sé insussistente la fattispecie prevista dalla legge</w:t>
      </w:r>
      <w:r w:rsidR="00532572">
        <w:rPr>
          <w:rFonts w:ascii="Times New Roman" w:eastAsia="Times New Roman" w:hAnsi="Times New Roman"/>
          <w:bCs/>
          <w:sz w:val="26"/>
          <w:szCs w:val="26"/>
        </w:rPr>
        <w:t xml:space="preserve">, ovvero la risoluzione del rapporto come conseguenza di un’assenza ingiustificata protratta oltre il tempo indicato dal contratto collettivo o, in mancanza, </w:t>
      </w:r>
      <w:r w:rsidR="00BA38E6">
        <w:rPr>
          <w:rFonts w:ascii="Times New Roman" w:eastAsia="Times New Roman" w:hAnsi="Times New Roman"/>
          <w:bCs/>
          <w:sz w:val="26"/>
          <w:szCs w:val="26"/>
        </w:rPr>
        <w:t>superiore a</w:t>
      </w:r>
      <w:r w:rsidR="00532572">
        <w:rPr>
          <w:rFonts w:ascii="Times New Roman" w:eastAsia="Times New Roman" w:hAnsi="Times New Roman"/>
          <w:bCs/>
          <w:sz w:val="26"/>
          <w:szCs w:val="26"/>
        </w:rPr>
        <w:t xml:space="preserve"> 15 giorni</w:t>
      </w:r>
      <w:r w:rsidR="00BA38E6">
        <w:rPr>
          <w:rFonts w:ascii="Times New Roman" w:eastAsia="Times New Roman" w:hAnsi="Times New Roman"/>
          <w:bCs/>
          <w:sz w:val="26"/>
          <w:szCs w:val="26"/>
        </w:rPr>
        <w:t xml:space="preserve">, giacché manca disposizione legislativa </w:t>
      </w:r>
      <w:r w:rsidR="009E1577">
        <w:rPr>
          <w:rFonts w:ascii="Times New Roman" w:eastAsia="Times New Roman" w:hAnsi="Times New Roman"/>
          <w:bCs/>
          <w:sz w:val="26"/>
          <w:szCs w:val="26"/>
        </w:rPr>
        <w:t>che subordini il verificarsi dell’effetto risolutivo all’osservanza di determinate formalità</w:t>
      </w:r>
      <w:r w:rsidR="00BA38E6">
        <w:rPr>
          <w:rFonts w:ascii="Times New Roman" w:eastAsia="Times New Roman" w:hAnsi="Times New Roman"/>
          <w:bCs/>
          <w:sz w:val="26"/>
          <w:szCs w:val="26"/>
        </w:rPr>
        <w:t>.</w:t>
      </w:r>
    </w:p>
    <w:p w14:paraId="7D10D99F" w14:textId="63EA61D4" w:rsidR="007E2444" w:rsidRDefault="004846F8" w:rsidP="00487F80">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A fronte dell</w:t>
      </w:r>
      <w:r w:rsidR="00B9485C">
        <w:rPr>
          <w:rFonts w:ascii="Times New Roman" w:eastAsia="Times New Roman" w:hAnsi="Times New Roman"/>
          <w:bCs/>
          <w:sz w:val="26"/>
          <w:szCs w:val="26"/>
        </w:rPr>
        <w:t>’</w:t>
      </w:r>
      <w:r>
        <w:rPr>
          <w:rFonts w:ascii="Times New Roman" w:eastAsia="Times New Roman" w:hAnsi="Times New Roman"/>
          <w:bCs/>
          <w:sz w:val="26"/>
          <w:szCs w:val="26"/>
        </w:rPr>
        <w:t xml:space="preserve">allegazione da parte del datore di lavoro dell’inadempimento del lavoratore, assente senza giustificazione da oltre 15 giorni, </w:t>
      </w:r>
      <w:r w:rsidR="00A72559">
        <w:rPr>
          <w:rFonts w:ascii="Times New Roman" w:eastAsia="Times New Roman" w:hAnsi="Times New Roman"/>
          <w:bCs/>
          <w:sz w:val="26"/>
          <w:szCs w:val="26"/>
        </w:rPr>
        <w:t>è</w:t>
      </w:r>
      <w:r w:rsidR="0038648D">
        <w:rPr>
          <w:rFonts w:ascii="Times New Roman" w:eastAsia="Times New Roman" w:hAnsi="Times New Roman"/>
          <w:bCs/>
          <w:sz w:val="26"/>
          <w:szCs w:val="26"/>
        </w:rPr>
        <w:t xml:space="preserve"> onere di quest’ultimo o dimo</w:t>
      </w:r>
      <w:r w:rsidR="0038648D" w:rsidRPr="00B93D28">
        <w:rPr>
          <w:rFonts w:ascii="Times New Roman" w:eastAsia="Times New Roman" w:hAnsi="Times New Roman"/>
          <w:bCs/>
          <w:sz w:val="26"/>
          <w:szCs w:val="26"/>
        </w:rPr>
        <w:t>strare l</w:t>
      </w:r>
      <w:r w:rsidR="00B93D28" w:rsidRPr="00B93D28">
        <w:rPr>
          <w:rFonts w:ascii="Times New Roman" w:eastAsia="Times New Roman" w:hAnsi="Times New Roman"/>
          <w:bCs/>
          <w:sz w:val="26"/>
          <w:szCs w:val="26"/>
        </w:rPr>
        <w:t>’impossibilità</w:t>
      </w:r>
      <w:r w:rsidR="00B93D28">
        <w:rPr>
          <w:rFonts w:ascii="Times New Roman" w:eastAsia="Times New Roman" w:hAnsi="Times New Roman"/>
          <w:bCs/>
          <w:sz w:val="26"/>
          <w:szCs w:val="26"/>
        </w:rPr>
        <w:t>,</w:t>
      </w:r>
      <w:r w:rsidR="00B93D28" w:rsidRPr="00B93D28">
        <w:rPr>
          <w:rFonts w:ascii="Times New Roman" w:eastAsia="Times New Roman" w:hAnsi="Times New Roman"/>
          <w:bCs/>
          <w:sz w:val="26"/>
          <w:szCs w:val="26"/>
        </w:rPr>
        <w:t xml:space="preserve"> per causa di forza maggiore o per fatto imputabile al datore di lavoro, di comunicare i motivi giustifica</w:t>
      </w:r>
      <w:r w:rsidR="00B93D28">
        <w:rPr>
          <w:rFonts w:ascii="Times New Roman" w:eastAsia="Times New Roman" w:hAnsi="Times New Roman"/>
          <w:bCs/>
          <w:sz w:val="26"/>
          <w:szCs w:val="26"/>
        </w:rPr>
        <w:t>tivi o</w:t>
      </w:r>
      <w:r w:rsidR="00A72559">
        <w:rPr>
          <w:rFonts w:ascii="Times New Roman" w:eastAsia="Times New Roman" w:hAnsi="Times New Roman"/>
          <w:bCs/>
          <w:sz w:val="26"/>
          <w:szCs w:val="26"/>
        </w:rPr>
        <w:t>ppure</w:t>
      </w:r>
      <w:r w:rsidR="00B93D28">
        <w:rPr>
          <w:rFonts w:ascii="Times New Roman" w:eastAsia="Times New Roman" w:hAnsi="Times New Roman"/>
          <w:bCs/>
          <w:sz w:val="26"/>
          <w:szCs w:val="26"/>
        </w:rPr>
        <w:t xml:space="preserve">, appunto, che, </w:t>
      </w:r>
      <w:r w:rsidR="007E2444">
        <w:rPr>
          <w:rFonts w:ascii="Times New Roman" w:eastAsia="Times New Roman" w:hAnsi="Times New Roman"/>
          <w:bCs/>
          <w:sz w:val="26"/>
          <w:szCs w:val="26"/>
        </w:rPr>
        <w:t xml:space="preserve">contrariamente a quanto asserito dal datore di lavoro, egli era presente e cioè era adempiente, in conformità alla regola generale secondo cui </w:t>
      </w:r>
      <w:r w:rsidR="007E2444">
        <w:rPr>
          <w:rFonts w:ascii="Times New Roman" w:eastAsia="Times New Roman" w:hAnsi="Times New Roman"/>
          <w:bCs/>
          <w:sz w:val="26"/>
          <w:szCs w:val="26"/>
        </w:rPr>
        <w:lastRenderedPageBreak/>
        <w:t>il creditore deve allegare l’inadempimento mentre grava sul debitore l’onere di provare l’adempimento.</w:t>
      </w:r>
    </w:p>
    <w:p w14:paraId="53351AAA" w14:textId="243A85B2" w:rsidR="00BA38E6" w:rsidRDefault="007E2444" w:rsidP="00487F80">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Nella specie</w:t>
      </w:r>
      <w:r w:rsidR="00173343">
        <w:rPr>
          <w:rFonts w:ascii="Times New Roman" w:eastAsia="Times New Roman" w:hAnsi="Times New Roman"/>
          <w:bCs/>
          <w:sz w:val="26"/>
          <w:szCs w:val="26"/>
        </w:rPr>
        <w:t>, invece, è rimasta sfornita di prova l’affermazione dell’</w:t>
      </w:r>
      <w:r w:rsidR="00274527">
        <w:rPr>
          <w:rFonts w:ascii="Times New Roman" w:eastAsia="Times New Roman" w:hAnsi="Times New Roman"/>
          <w:bCs/>
          <w:sz w:val="26"/>
          <w:szCs w:val="26"/>
        </w:rPr>
        <w:t>RICORRENTE</w:t>
      </w:r>
      <w:r w:rsidR="00173343">
        <w:rPr>
          <w:rFonts w:ascii="Times New Roman" w:eastAsia="Times New Roman" w:hAnsi="Times New Roman"/>
          <w:bCs/>
          <w:sz w:val="26"/>
          <w:szCs w:val="26"/>
        </w:rPr>
        <w:t xml:space="preserve"> di essere stato in servizio fino al 17 marzo 2025.</w:t>
      </w:r>
    </w:p>
    <w:p w14:paraId="0A8AE0A8" w14:textId="7A8CE19D" w:rsidR="00A8344F" w:rsidRDefault="00721CFA" w:rsidP="004D5677">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Anche se, in sede di interrogatorio formale il legale rappresentante della </w:t>
      </w:r>
      <w:proofErr w:type="spellStart"/>
      <w:r>
        <w:rPr>
          <w:rFonts w:ascii="Times New Roman" w:eastAsia="Times New Roman" w:hAnsi="Times New Roman"/>
          <w:bCs/>
          <w:sz w:val="26"/>
          <w:szCs w:val="26"/>
        </w:rPr>
        <w:t>soc.</w:t>
      </w:r>
      <w:proofErr w:type="spellEnd"/>
      <w:r>
        <w:rPr>
          <w:rFonts w:ascii="Times New Roman" w:eastAsia="Times New Roman" w:hAnsi="Times New Roman"/>
          <w:bCs/>
          <w:sz w:val="26"/>
          <w:szCs w:val="26"/>
        </w:rPr>
        <w:t xml:space="preserve"> </w:t>
      </w:r>
      <w:r w:rsidR="00274527">
        <w:rPr>
          <w:rFonts w:ascii="Times New Roman" w:eastAsia="Times New Roman" w:hAnsi="Times New Roman"/>
          <w:bCs/>
          <w:sz w:val="26"/>
          <w:szCs w:val="26"/>
        </w:rPr>
        <w:t>CONVENUTO 2</w:t>
      </w:r>
      <w:r w:rsidR="00C83BA9">
        <w:rPr>
          <w:rFonts w:ascii="Times New Roman" w:eastAsia="Times New Roman" w:hAnsi="Times New Roman"/>
          <w:bCs/>
          <w:sz w:val="26"/>
          <w:szCs w:val="26"/>
        </w:rPr>
        <w:t xml:space="preserve">, rispondendo alla domanda </w:t>
      </w:r>
      <w:r w:rsidR="00A30BEA">
        <w:rPr>
          <w:rFonts w:ascii="Times New Roman" w:eastAsia="Times New Roman" w:hAnsi="Times New Roman"/>
          <w:bCs/>
          <w:sz w:val="26"/>
          <w:szCs w:val="26"/>
        </w:rPr>
        <w:t>circa il fatto che il ricorrente avesse lavorato “</w:t>
      </w:r>
      <w:r w:rsidR="00A30BEA" w:rsidRPr="00CA08FF">
        <w:rPr>
          <w:rFonts w:ascii="Times New Roman" w:eastAsia="Times New Roman" w:hAnsi="Times New Roman"/>
          <w:bCs/>
          <w:i/>
          <w:iCs/>
          <w:sz w:val="26"/>
          <w:szCs w:val="26"/>
        </w:rPr>
        <w:t>…</w:t>
      </w:r>
      <w:r w:rsidR="00C83BA9" w:rsidRPr="00CA08FF">
        <w:rPr>
          <w:rFonts w:ascii="Times New Roman" w:eastAsia="Times New Roman" w:hAnsi="Times New Roman"/>
          <w:bCs/>
          <w:i/>
          <w:iCs/>
          <w:sz w:val="26"/>
          <w:szCs w:val="26"/>
        </w:rPr>
        <w:t xml:space="preserve"> alle dipendenze</w:t>
      </w:r>
      <w:r w:rsidR="00CA08FF">
        <w:rPr>
          <w:rFonts w:ascii="Times New Roman" w:eastAsia="Times New Roman" w:hAnsi="Times New Roman"/>
          <w:bCs/>
          <w:i/>
          <w:iCs/>
          <w:sz w:val="26"/>
          <w:szCs w:val="26"/>
        </w:rPr>
        <w:t xml:space="preserve"> </w:t>
      </w:r>
      <w:r w:rsidR="00C83BA9" w:rsidRPr="00CA08FF">
        <w:rPr>
          <w:rFonts w:ascii="Times New Roman" w:eastAsia="Times New Roman" w:hAnsi="Times New Roman"/>
          <w:bCs/>
          <w:i/>
          <w:iCs/>
          <w:sz w:val="26"/>
          <w:szCs w:val="26"/>
        </w:rPr>
        <w:t xml:space="preserve">di </w:t>
      </w:r>
      <w:r w:rsidR="00274527">
        <w:rPr>
          <w:rFonts w:ascii="Times New Roman" w:eastAsia="Times New Roman" w:hAnsi="Times New Roman"/>
          <w:bCs/>
          <w:i/>
          <w:iCs/>
          <w:sz w:val="26"/>
          <w:szCs w:val="26"/>
        </w:rPr>
        <w:t>CONVENUTO 2</w:t>
      </w:r>
      <w:r w:rsidR="00C83BA9" w:rsidRPr="00CA08FF">
        <w:rPr>
          <w:rFonts w:ascii="Times New Roman" w:eastAsia="Times New Roman" w:hAnsi="Times New Roman"/>
          <w:bCs/>
          <w:i/>
          <w:iCs/>
          <w:sz w:val="26"/>
          <w:szCs w:val="26"/>
        </w:rPr>
        <w:t xml:space="preserve"> dal 5/4/2023 al 17/3/2025</w:t>
      </w:r>
      <w:r w:rsidR="00CA08FF">
        <w:rPr>
          <w:rFonts w:ascii="Times New Roman" w:eastAsia="Times New Roman" w:hAnsi="Times New Roman"/>
          <w:bCs/>
          <w:sz w:val="26"/>
          <w:szCs w:val="26"/>
        </w:rPr>
        <w:t>”</w:t>
      </w:r>
      <w:r w:rsidR="00886AD0">
        <w:rPr>
          <w:rFonts w:ascii="Times New Roman" w:eastAsia="Times New Roman" w:hAnsi="Times New Roman"/>
          <w:bCs/>
          <w:sz w:val="26"/>
          <w:szCs w:val="26"/>
        </w:rPr>
        <w:t>,</w:t>
      </w:r>
      <w:r w:rsidR="00CA08FF">
        <w:rPr>
          <w:rFonts w:ascii="Times New Roman" w:eastAsia="Times New Roman" w:hAnsi="Times New Roman"/>
          <w:bCs/>
          <w:sz w:val="26"/>
          <w:szCs w:val="26"/>
        </w:rPr>
        <w:t xml:space="preserve"> ha affermato: “</w:t>
      </w:r>
      <w:r w:rsidR="00CA08FF" w:rsidRPr="00CA08FF">
        <w:rPr>
          <w:rFonts w:ascii="Times New Roman" w:eastAsia="Times New Roman" w:hAnsi="Times New Roman"/>
          <w:bCs/>
          <w:i/>
          <w:iCs/>
          <w:sz w:val="26"/>
          <w:szCs w:val="26"/>
        </w:rPr>
        <w:t xml:space="preserve">sul capitolo 1, premesso che io posso rispondere solo in relazione alla </w:t>
      </w:r>
      <w:r w:rsidR="00274527">
        <w:rPr>
          <w:rFonts w:ascii="Times New Roman" w:eastAsia="Times New Roman" w:hAnsi="Times New Roman"/>
          <w:bCs/>
          <w:i/>
          <w:iCs/>
          <w:sz w:val="26"/>
          <w:szCs w:val="26"/>
        </w:rPr>
        <w:t>CONVENUTO 2</w:t>
      </w:r>
      <w:r w:rsidR="00CA08FF" w:rsidRPr="00CA08FF">
        <w:rPr>
          <w:rFonts w:ascii="Times New Roman" w:eastAsia="Times New Roman" w:hAnsi="Times New Roman"/>
          <w:bCs/>
          <w:i/>
          <w:iCs/>
          <w:sz w:val="26"/>
          <w:szCs w:val="26"/>
        </w:rPr>
        <w:t>, confermo che il ricorrente ha lavorato da quando la società è stata costituita fino al giorno del licenziamento</w:t>
      </w:r>
      <w:r w:rsidR="00CA08FF">
        <w:rPr>
          <w:rFonts w:ascii="Times New Roman" w:eastAsia="Times New Roman" w:hAnsi="Times New Roman"/>
          <w:bCs/>
          <w:sz w:val="26"/>
          <w:szCs w:val="26"/>
        </w:rPr>
        <w:t>”, ciò non vuol dire certo che ha confessato di averlo licenziato il 17 marzo 2025, poiché, alla specifica domanda</w:t>
      </w:r>
      <w:r w:rsidR="00EF1660">
        <w:rPr>
          <w:rFonts w:ascii="Times New Roman" w:eastAsia="Times New Roman" w:hAnsi="Times New Roman"/>
          <w:bCs/>
          <w:sz w:val="26"/>
          <w:szCs w:val="26"/>
        </w:rPr>
        <w:t>: vero che “</w:t>
      </w:r>
      <w:r w:rsidR="00422440" w:rsidRPr="00EF1660">
        <w:rPr>
          <w:rFonts w:ascii="Times New Roman" w:eastAsia="Times New Roman" w:hAnsi="Times New Roman"/>
          <w:bCs/>
          <w:i/>
          <w:iCs/>
          <w:sz w:val="26"/>
          <w:szCs w:val="26"/>
        </w:rPr>
        <w:t>- in data 17/3/2025, Alessio Castaldi, padre dell’A.U. Dario Castaldi e dal</w:t>
      </w:r>
      <w:r w:rsidR="00EF1660">
        <w:rPr>
          <w:rFonts w:ascii="Times New Roman" w:eastAsia="Times New Roman" w:hAnsi="Times New Roman"/>
          <w:bCs/>
          <w:i/>
          <w:iCs/>
          <w:sz w:val="26"/>
          <w:szCs w:val="26"/>
        </w:rPr>
        <w:t xml:space="preserve"> </w:t>
      </w:r>
      <w:r w:rsidR="00422440" w:rsidRPr="00422440">
        <w:rPr>
          <w:rFonts w:ascii="Times New Roman" w:eastAsia="Times New Roman" w:hAnsi="Times New Roman"/>
          <w:bCs/>
          <w:i/>
          <w:iCs/>
          <w:sz w:val="26"/>
          <w:szCs w:val="26"/>
        </w:rPr>
        <w:t>medesimo a ciò delegato, ha dichiarato al ricorrente di non presentarsi</w:t>
      </w:r>
      <w:r w:rsidR="00EF1660">
        <w:rPr>
          <w:rFonts w:ascii="Times New Roman" w:eastAsia="Times New Roman" w:hAnsi="Times New Roman"/>
          <w:bCs/>
          <w:i/>
          <w:iCs/>
          <w:sz w:val="26"/>
          <w:szCs w:val="26"/>
        </w:rPr>
        <w:t xml:space="preserve"> </w:t>
      </w:r>
      <w:r w:rsidR="00422440" w:rsidRPr="00EF1660">
        <w:rPr>
          <w:rFonts w:ascii="Times New Roman" w:eastAsia="Times New Roman" w:hAnsi="Times New Roman"/>
          <w:bCs/>
          <w:i/>
          <w:iCs/>
          <w:sz w:val="26"/>
          <w:szCs w:val="26"/>
        </w:rPr>
        <w:t>più sul posto di lavoro a partire dal giorno successivo</w:t>
      </w:r>
      <w:r w:rsidR="00EF1660">
        <w:rPr>
          <w:rFonts w:ascii="Times New Roman" w:eastAsia="Times New Roman" w:hAnsi="Times New Roman"/>
          <w:bCs/>
          <w:sz w:val="26"/>
          <w:szCs w:val="26"/>
        </w:rPr>
        <w:t>”, ha</w:t>
      </w:r>
      <w:r w:rsidR="00CA08FF" w:rsidRPr="00CA08FF">
        <w:rPr>
          <w:rFonts w:ascii="Times New Roman" w:eastAsia="Times New Roman" w:hAnsi="Times New Roman"/>
          <w:bCs/>
          <w:sz w:val="26"/>
          <w:szCs w:val="26"/>
        </w:rPr>
        <w:t xml:space="preserve"> </w:t>
      </w:r>
      <w:r w:rsidR="00CA08FF">
        <w:rPr>
          <w:rFonts w:ascii="Times New Roman" w:eastAsia="Times New Roman" w:hAnsi="Times New Roman"/>
          <w:bCs/>
          <w:sz w:val="26"/>
          <w:szCs w:val="26"/>
        </w:rPr>
        <w:t>risposto</w:t>
      </w:r>
      <w:r w:rsidR="0058594F">
        <w:rPr>
          <w:rFonts w:ascii="Times New Roman" w:eastAsia="Times New Roman" w:hAnsi="Times New Roman"/>
          <w:bCs/>
          <w:sz w:val="26"/>
          <w:szCs w:val="26"/>
        </w:rPr>
        <w:t>:</w:t>
      </w:r>
      <w:r w:rsidR="00CA08FF">
        <w:rPr>
          <w:rFonts w:ascii="Times New Roman" w:eastAsia="Times New Roman" w:hAnsi="Times New Roman"/>
          <w:bCs/>
          <w:sz w:val="26"/>
          <w:szCs w:val="26"/>
        </w:rPr>
        <w:t xml:space="preserve"> </w:t>
      </w:r>
      <w:r w:rsidR="00EF1660">
        <w:rPr>
          <w:rFonts w:ascii="Times New Roman" w:eastAsia="Times New Roman" w:hAnsi="Times New Roman"/>
          <w:bCs/>
          <w:sz w:val="26"/>
          <w:szCs w:val="26"/>
        </w:rPr>
        <w:t>“</w:t>
      </w:r>
      <w:r w:rsidR="00EF1660" w:rsidRPr="0058594F">
        <w:rPr>
          <w:rFonts w:ascii="Times New Roman" w:eastAsia="Times New Roman" w:hAnsi="Times New Roman"/>
          <w:bCs/>
          <w:i/>
          <w:iCs/>
          <w:sz w:val="26"/>
          <w:szCs w:val="26"/>
        </w:rPr>
        <w:t>…</w:t>
      </w:r>
      <w:r w:rsidR="00A8344F" w:rsidRPr="0058594F">
        <w:rPr>
          <w:rFonts w:ascii="Times New Roman" w:eastAsia="Times New Roman" w:hAnsi="Times New Roman"/>
          <w:bCs/>
          <w:i/>
          <w:iCs/>
          <w:sz w:val="26"/>
          <w:szCs w:val="26"/>
        </w:rPr>
        <w:t xml:space="preserve"> quanto alla lettera d) parimenti non è vero, Alessio Castaldi è dipendente </w:t>
      </w:r>
      <w:r w:rsidR="007065EE" w:rsidRPr="0058594F">
        <w:rPr>
          <w:rFonts w:ascii="Times New Roman" w:eastAsia="Times New Roman" w:hAnsi="Times New Roman"/>
          <w:bCs/>
          <w:i/>
          <w:iCs/>
          <w:sz w:val="26"/>
          <w:szCs w:val="26"/>
        </w:rPr>
        <w:t>della società di cui sono amministratore, non ha poteri decisionali nell’azienda, quando può passa sui cantieri per dare consigli o indicazioni di lavoro agli operai</w:t>
      </w:r>
      <w:r w:rsidR="007065EE">
        <w:rPr>
          <w:rFonts w:ascii="Times New Roman" w:eastAsia="Times New Roman" w:hAnsi="Times New Roman"/>
          <w:bCs/>
          <w:sz w:val="26"/>
          <w:szCs w:val="26"/>
        </w:rPr>
        <w:t>”</w:t>
      </w:r>
      <w:r w:rsidR="004D5677">
        <w:rPr>
          <w:rFonts w:ascii="Times New Roman" w:eastAsia="Times New Roman" w:hAnsi="Times New Roman"/>
          <w:bCs/>
          <w:sz w:val="26"/>
          <w:szCs w:val="26"/>
        </w:rPr>
        <w:t>; alla domanda</w:t>
      </w:r>
      <w:r w:rsidR="00B430A1">
        <w:rPr>
          <w:rFonts w:ascii="Times New Roman" w:eastAsia="Times New Roman" w:hAnsi="Times New Roman"/>
          <w:bCs/>
          <w:sz w:val="26"/>
          <w:szCs w:val="26"/>
        </w:rPr>
        <w:t>: vero che</w:t>
      </w:r>
      <w:r w:rsidR="004D5677">
        <w:rPr>
          <w:rFonts w:ascii="Times New Roman" w:eastAsia="Times New Roman" w:hAnsi="Times New Roman"/>
          <w:bCs/>
          <w:sz w:val="26"/>
          <w:szCs w:val="26"/>
        </w:rPr>
        <w:t xml:space="preserve"> </w:t>
      </w:r>
      <w:r w:rsidR="00B430A1">
        <w:rPr>
          <w:rFonts w:ascii="Times New Roman" w:eastAsia="Times New Roman" w:hAnsi="Times New Roman"/>
          <w:bCs/>
          <w:sz w:val="26"/>
          <w:szCs w:val="26"/>
        </w:rPr>
        <w:t>“</w:t>
      </w:r>
      <w:r w:rsidR="004D5677" w:rsidRPr="00E14844">
        <w:rPr>
          <w:rFonts w:ascii="Times New Roman" w:eastAsia="Times New Roman" w:hAnsi="Times New Roman"/>
          <w:bCs/>
          <w:i/>
          <w:iCs/>
          <w:sz w:val="26"/>
          <w:szCs w:val="26"/>
        </w:rPr>
        <w:t>h) – infatti, il ricorrente ha lavorato fino al 17/3/2025, giorno in cui è stato</w:t>
      </w:r>
      <w:r w:rsidR="00B430A1" w:rsidRPr="00E14844">
        <w:rPr>
          <w:rFonts w:ascii="Times New Roman" w:eastAsia="Times New Roman" w:hAnsi="Times New Roman"/>
          <w:bCs/>
          <w:i/>
          <w:iCs/>
          <w:sz w:val="26"/>
          <w:szCs w:val="26"/>
        </w:rPr>
        <w:t xml:space="preserve"> </w:t>
      </w:r>
      <w:r w:rsidR="004D5677" w:rsidRPr="00E14844">
        <w:rPr>
          <w:rFonts w:ascii="Times New Roman" w:eastAsia="Times New Roman" w:hAnsi="Times New Roman"/>
          <w:bCs/>
          <w:i/>
          <w:iCs/>
          <w:sz w:val="26"/>
          <w:szCs w:val="26"/>
        </w:rPr>
        <w:t>licenziato verbalmente</w:t>
      </w:r>
      <w:r w:rsidR="00B430A1">
        <w:rPr>
          <w:rFonts w:ascii="Times New Roman" w:eastAsia="Times New Roman" w:hAnsi="Times New Roman"/>
          <w:bCs/>
          <w:sz w:val="26"/>
          <w:szCs w:val="26"/>
        </w:rPr>
        <w:t>”</w:t>
      </w:r>
      <w:r w:rsidR="00E14844">
        <w:rPr>
          <w:rFonts w:ascii="Times New Roman" w:eastAsia="Times New Roman" w:hAnsi="Times New Roman"/>
          <w:bCs/>
          <w:sz w:val="26"/>
          <w:szCs w:val="26"/>
        </w:rPr>
        <w:t>, ha risposto: “</w:t>
      </w:r>
      <w:r w:rsidR="00E14844" w:rsidRPr="00E14844">
        <w:rPr>
          <w:rFonts w:ascii="Times New Roman" w:eastAsia="Times New Roman" w:hAnsi="Times New Roman"/>
          <w:bCs/>
          <w:i/>
          <w:iCs/>
          <w:sz w:val="26"/>
          <w:szCs w:val="26"/>
        </w:rPr>
        <w:t>sul capitolo 3 lett. h), non ricordo fino a che giorno ha lavorato il ricorrente; il 17 marzo è stato sospeso il contratto di lavoro dal consulente del lavoro</w:t>
      </w:r>
      <w:r w:rsidR="00E14844">
        <w:rPr>
          <w:rFonts w:ascii="Times New Roman" w:eastAsia="Times New Roman" w:hAnsi="Times New Roman"/>
          <w:bCs/>
          <w:sz w:val="26"/>
          <w:szCs w:val="26"/>
        </w:rPr>
        <w:t>”.</w:t>
      </w:r>
    </w:p>
    <w:p w14:paraId="6CC7103B" w14:textId="1CE0EFCF" w:rsidR="00E14844" w:rsidRDefault="00E14844" w:rsidP="004D5677">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Dunque, </w:t>
      </w:r>
      <w:r w:rsidR="00062A3D">
        <w:rPr>
          <w:rFonts w:ascii="Times New Roman" w:eastAsia="Times New Roman" w:hAnsi="Times New Roman"/>
          <w:bCs/>
          <w:sz w:val="26"/>
          <w:szCs w:val="26"/>
        </w:rPr>
        <w:t>non può dirsi che vi sia stata confessione circa il licenziamento verbale</w:t>
      </w:r>
      <w:r w:rsidR="006024EB">
        <w:rPr>
          <w:rFonts w:ascii="Times New Roman" w:eastAsia="Times New Roman" w:hAnsi="Times New Roman"/>
          <w:bCs/>
          <w:sz w:val="26"/>
          <w:szCs w:val="26"/>
        </w:rPr>
        <w:t xml:space="preserve"> e, d’altro canto, il ricorrente non ha provato che egli sia stato presente al lavoro fino al 17 marzo 2025.</w:t>
      </w:r>
    </w:p>
    <w:p w14:paraId="1130D034" w14:textId="32505D6A" w:rsidR="009015CE" w:rsidRDefault="00574D96" w:rsidP="004D5677">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Il teste </w:t>
      </w:r>
      <w:r w:rsidR="00687E95" w:rsidRPr="00E50326">
        <w:rPr>
          <w:rFonts w:ascii="Times New Roman" w:eastAsia="Times New Roman" w:hAnsi="Times New Roman"/>
          <w:bCs/>
          <w:sz w:val="26"/>
          <w:szCs w:val="26"/>
        </w:rPr>
        <w:t xml:space="preserve">Freddy </w:t>
      </w:r>
      <w:r w:rsidR="00E50326" w:rsidRPr="00E50326">
        <w:rPr>
          <w:rFonts w:ascii="Times New Roman" w:eastAsia="Times New Roman" w:hAnsi="Times New Roman"/>
          <w:bCs/>
          <w:sz w:val="26"/>
          <w:szCs w:val="26"/>
        </w:rPr>
        <w:t>Maria Micheli Corcino</w:t>
      </w:r>
      <w:r w:rsidR="0099357E">
        <w:rPr>
          <w:rFonts w:ascii="Times New Roman" w:eastAsia="Times New Roman" w:hAnsi="Times New Roman"/>
          <w:bCs/>
          <w:sz w:val="26"/>
          <w:szCs w:val="26"/>
        </w:rPr>
        <w:t>,</w:t>
      </w:r>
      <w:r w:rsidR="00E50326" w:rsidRPr="00E50326">
        <w:rPr>
          <w:rFonts w:ascii="Times New Roman" w:eastAsia="Times New Roman" w:hAnsi="Times New Roman"/>
          <w:bCs/>
          <w:sz w:val="26"/>
          <w:szCs w:val="26"/>
        </w:rPr>
        <w:t xml:space="preserve"> </w:t>
      </w:r>
      <w:r w:rsidR="0099357E">
        <w:rPr>
          <w:rFonts w:ascii="Times New Roman" w:eastAsia="Times New Roman" w:hAnsi="Times New Roman"/>
          <w:bCs/>
          <w:sz w:val="26"/>
          <w:szCs w:val="26"/>
        </w:rPr>
        <w:t xml:space="preserve">che </w:t>
      </w:r>
      <w:r w:rsidR="00E50326" w:rsidRPr="00E50326">
        <w:rPr>
          <w:rFonts w:ascii="Times New Roman" w:eastAsia="Times New Roman" w:hAnsi="Times New Roman"/>
          <w:bCs/>
          <w:sz w:val="26"/>
          <w:szCs w:val="26"/>
        </w:rPr>
        <w:t>conosc</w:t>
      </w:r>
      <w:r w:rsidR="0099357E">
        <w:rPr>
          <w:rFonts w:ascii="Times New Roman" w:eastAsia="Times New Roman" w:hAnsi="Times New Roman"/>
          <w:bCs/>
          <w:sz w:val="26"/>
          <w:szCs w:val="26"/>
        </w:rPr>
        <w:t>e</w:t>
      </w:r>
      <w:r w:rsidR="00E50326" w:rsidRPr="00E50326">
        <w:rPr>
          <w:rFonts w:ascii="Times New Roman" w:eastAsia="Times New Roman" w:hAnsi="Times New Roman"/>
          <w:bCs/>
          <w:sz w:val="26"/>
          <w:szCs w:val="26"/>
        </w:rPr>
        <w:t xml:space="preserve"> il ricorrente </w:t>
      </w:r>
      <w:r w:rsidR="0099357E">
        <w:rPr>
          <w:rFonts w:ascii="Times New Roman" w:eastAsia="Times New Roman" w:hAnsi="Times New Roman"/>
          <w:bCs/>
          <w:sz w:val="26"/>
          <w:szCs w:val="26"/>
        </w:rPr>
        <w:t>d</w:t>
      </w:r>
      <w:r w:rsidR="00E50326" w:rsidRPr="00E50326">
        <w:rPr>
          <w:rFonts w:ascii="Times New Roman" w:eastAsia="Times New Roman" w:hAnsi="Times New Roman"/>
          <w:bCs/>
          <w:sz w:val="26"/>
          <w:szCs w:val="26"/>
        </w:rPr>
        <w:t xml:space="preserve">a </w:t>
      </w:r>
      <w:r w:rsidR="0099357E">
        <w:rPr>
          <w:rFonts w:ascii="Times New Roman" w:eastAsia="Times New Roman" w:hAnsi="Times New Roman"/>
          <w:bCs/>
          <w:sz w:val="26"/>
          <w:szCs w:val="26"/>
        </w:rPr>
        <w:t>lungo tempo, ha riferito di aver lavorato soltanto per una settimana insieme con il ricorrente</w:t>
      </w:r>
      <w:r w:rsidR="00E23FB4">
        <w:rPr>
          <w:rFonts w:ascii="Times New Roman" w:eastAsia="Times New Roman" w:hAnsi="Times New Roman"/>
          <w:bCs/>
          <w:sz w:val="26"/>
          <w:szCs w:val="26"/>
        </w:rPr>
        <w:t xml:space="preserve">, ma non saputo collocarla </w:t>
      </w:r>
      <w:r w:rsidR="00DF108D">
        <w:rPr>
          <w:rFonts w:ascii="Times New Roman" w:eastAsia="Times New Roman" w:hAnsi="Times New Roman"/>
          <w:bCs/>
          <w:sz w:val="26"/>
          <w:szCs w:val="26"/>
        </w:rPr>
        <w:t xml:space="preserve">esattamente </w:t>
      </w:r>
      <w:r w:rsidR="00E23FB4">
        <w:rPr>
          <w:rFonts w:ascii="Times New Roman" w:eastAsia="Times New Roman" w:hAnsi="Times New Roman"/>
          <w:bCs/>
          <w:sz w:val="26"/>
          <w:szCs w:val="26"/>
        </w:rPr>
        <w:t>nel tempo (“</w:t>
      </w:r>
      <w:r w:rsidR="006D008A" w:rsidRPr="00E23FB4">
        <w:rPr>
          <w:rFonts w:ascii="Times New Roman" w:eastAsia="Times New Roman" w:hAnsi="Times New Roman"/>
          <w:bCs/>
          <w:i/>
          <w:iCs/>
          <w:sz w:val="26"/>
          <w:szCs w:val="26"/>
        </w:rPr>
        <w:t>questo deve essere successo un paio di anni fa o un anno fa</w:t>
      </w:r>
      <w:r w:rsidR="00E23FB4">
        <w:rPr>
          <w:rFonts w:ascii="Times New Roman" w:eastAsia="Times New Roman" w:hAnsi="Times New Roman"/>
          <w:bCs/>
          <w:sz w:val="26"/>
          <w:szCs w:val="26"/>
        </w:rPr>
        <w:t>”</w:t>
      </w:r>
      <w:r w:rsidR="007A60AE">
        <w:rPr>
          <w:rFonts w:ascii="Times New Roman" w:eastAsia="Times New Roman" w:hAnsi="Times New Roman"/>
          <w:bCs/>
          <w:sz w:val="26"/>
          <w:szCs w:val="26"/>
        </w:rPr>
        <w:t>)</w:t>
      </w:r>
      <w:r w:rsidR="00DF108D">
        <w:rPr>
          <w:rFonts w:ascii="Times New Roman" w:eastAsia="Times New Roman" w:hAnsi="Times New Roman"/>
          <w:bCs/>
          <w:sz w:val="26"/>
          <w:szCs w:val="26"/>
        </w:rPr>
        <w:t xml:space="preserve">, venendo retribuito, come il teste </w:t>
      </w:r>
      <w:proofErr w:type="spellStart"/>
      <w:r w:rsidR="00773178">
        <w:rPr>
          <w:rFonts w:ascii="Times New Roman" w:eastAsia="Times New Roman" w:hAnsi="Times New Roman"/>
          <w:bCs/>
          <w:sz w:val="26"/>
          <w:szCs w:val="26"/>
        </w:rPr>
        <w:lastRenderedPageBreak/>
        <w:t>Sollecchia</w:t>
      </w:r>
      <w:proofErr w:type="spellEnd"/>
      <w:r w:rsidR="00773178">
        <w:rPr>
          <w:rFonts w:ascii="Times New Roman" w:eastAsia="Times New Roman" w:hAnsi="Times New Roman"/>
          <w:bCs/>
          <w:sz w:val="26"/>
          <w:szCs w:val="26"/>
        </w:rPr>
        <w:t xml:space="preserve">, dallo stesso </w:t>
      </w:r>
      <w:r w:rsidR="00274527">
        <w:rPr>
          <w:rFonts w:ascii="Times New Roman" w:eastAsia="Times New Roman" w:hAnsi="Times New Roman"/>
          <w:bCs/>
          <w:sz w:val="26"/>
          <w:szCs w:val="26"/>
        </w:rPr>
        <w:t>RICORRENTE</w:t>
      </w:r>
      <w:r w:rsidR="00773178">
        <w:rPr>
          <w:rFonts w:ascii="Times New Roman" w:eastAsia="Times New Roman" w:hAnsi="Times New Roman"/>
          <w:bCs/>
          <w:sz w:val="26"/>
          <w:szCs w:val="26"/>
        </w:rPr>
        <w:t xml:space="preserve">. </w:t>
      </w:r>
      <w:r w:rsidR="00EF60C0">
        <w:rPr>
          <w:rFonts w:ascii="Times New Roman" w:eastAsia="Times New Roman" w:hAnsi="Times New Roman"/>
          <w:bCs/>
          <w:sz w:val="26"/>
          <w:szCs w:val="26"/>
        </w:rPr>
        <w:t xml:space="preserve">Vaghe anche le indicazioni offerte circa </w:t>
      </w:r>
      <w:r w:rsidR="009221EF">
        <w:rPr>
          <w:rFonts w:ascii="Times New Roman" w:eastAsia="Times New Roman" w:hAnsi="Times New Roman"/>
          <w:bCs/>
          <w:sz w:val="26"/>
          <w:szCs w:val="26"/>
        </w:rPr>
        <w:t>il “titolare” dei cantieri dove ha lavorato: “</w:t>
      </w:r>
      <w:r w:rsidR="006D008A" w:rsidRPr="009015CE">
        <w:rPr>
          <w:rFonts w:ascii="Times New Roman" w:eastAsia="Times New Roman" w:hAnsi="Times New Roman"/>
          <w:bCs/>
          <w:i/>
          <w:iCs/>
          <w:sz w:val="26"/>
          <w:szCs w:val="26"/>
        </w:rPr>
        <w:t>non conosco la persona che è seduta dietro di me</w:t>
      </w:r>
      <w:r w:rsidR="006D008A" w:rsidRPr="006D008A">
        <w:rPr>
          <w:rFonts w:ascii="Times New Roman" w:eastAsia="Times New Roman" w:hAnsi="Times New Roman"/>
          <w:bCs/>
          <w:sz w:val="26"/>
          <w:szCs w:val="26"/>
        </w:rPr>
        <w:t xml:space="preserve"> </w:t>
      </w:r>
      <w:r w:rsidR="00DE573A">
        <w:rPr>
          <w:rFonts w:ascii="Times New Roman" w:eastAsia="Times New Roman" w:hAnsi="Times New Roman"/>
          <w:bCs/>
          <w:sz w:val="26"/>
          <w:szCs w:val="26"/>
        </w:rPr>
        <w:t xml:space="preserve">[ovvero il legale rappresentante della </w:t>
      </w:r>
      <w:proofErr w:type="spellStart"/>
      <w:r w:rsidR="00DE573A">
        <w:rPr>
          <w:rFonts w:ascii="Times New Roman" w:eastAsia="Times New Roman" w:hAnsi="Times New Roman"/>
          <w:bCs/>
          <w:sz w:val="26"/>
          <w:szCs w:val="26"/>
        </w:rPr>
        <w:t>soc.</w:t>
      </w:r>
      <w:proofErr w:type="spellEnd"/>
      <w:r w:rsidR="00DE573A">
        <w:rPr>
          <w:rFonts w:ascii="Times New Roman" w:eastAsia="Times New Roman" w:hAnsi="Times New Roman"/>
          <w:bCs/>
          <w:sz w:val="26"/>
          <w:szCs w:val="26"/>
        </w:rPr>
        <w:t xml:space="preserve"> </w:t>
      </w:r>
      <w:r w:rsidR="00274527">
        <w:rPr>
          <w:rFonts w:ascii="Times New Roman" w:eastAsia="Times New Roman" w:hAnsi="Times New Roman"/>
          <w:bCs/>
          <w:sz w:val="26"/>
          <w:szCs w:val="26"/>
        </w:rPr>
        <w:t>CONVENUTO 2</w:t>
      </w:r>
      <w:r w:rsidR="00DE573A">
        <w:rPr>
          <w:rFonts w:ascii="Times New Roman" w:eastAsia="Times New Roman" w:hAnsi="Times New Roman"/>
          <w:bCs/>
          <w:sz w:val="26"/>
          <w:szCs w:val="26"/>
        </w:rPr>
        <w:t xml:space="preserve">] </w:t>
      </w:r>
      <w:r w:rsidR="006D008A" w:rsidRPr="009015CE">
        <w:rPr>
          <w:rFonts w:ascii="Times New Roman" w:eastAsia="Times New Roman" w:hAnsi="Times New Roman"/>
          <w:bCs/>
          <w:i/>
          <w:iCs/>
          <w:sz w:val="26"/>
          <w:szCs w:val="26"/>
        </w:rPr>
        <w:t xml:space="preserve">ma ho conosciuto suo padre il giorno in cui ho tagliato l’erba con il machete, non ricordo il giorno e non ricordo bene neanche l’anno; al momento non ricordo il nome di questa </w:t>
      </w:r>
      <w:proofErr w:type="gramStart"/>
      <w:r w:rsidR="006D008A" w:rsidRPr="009015CE">
        <w:rPr>
          <w:rFonts w:ascii="Times New Roman" w:eastAsia="Times New Roman" w:hAnsi="Times New Roman"/>
          <w:bCs/>
          <w:i/>
          <w:iCs/>
          <w:sz w:val="26"/>
          <w:szCs w:val="26"/>
        </w:rPr>
        <w:t>persona</w:t>
      </w:r>
      <w:proofErr w:type="gramEnd"/>
      <w:r w:rsidR="006D008A" w:rsidRPr="009015CE">
        <w:rPr>
          <w:rFonts w:ascii="Times New Roman" w:eastAsia="Times New Roman" w:hAnsi="Times New Roman"/>
          <w:bCs/>
          <w:i/>
          <w:iCs/>
          <w:sz w:val="26"/>
          <w:szCs w:val="26"/>
        </w:rPr>
        <w:t xml:space="preserve"> la quale mi ha offerto un lavoro, cioè mi chiese se </w:t>
      </w:r>
      <w:proofErr w:type="gramStart"/>
      <w:r w:rsidR="006D008A" w:rsidRPr="009015CE">
        <w:rPr>
          <w:rFonts w:ascii="Times New Roman" w:eastAsia="Times New Roman" w:hAnsi="Times New Roman"/>
          <w:bCs/>
          <w:i/>
          <w:iCs/>
          <w:sz w:val="26"/>
          <w:szCs w:val="26"/>
        </w:rPr>
        <w:t>volevo</w:t>
      </w:r>
      <w:proofErr w:type="gramEnd"/>
      <w:r w:rsidR="006D008A" w:rsidRPr="009015CE">
        <w:rPr>
          <w:rFonts w:ascii="Times New Roman" w:eastAsia="Times New Roman" w:hAnsi="Times New Roman"/>
          <w:bCs/>
          <w:i/>
          <w:iCs/>
          <w:sz w:val="26"/>
          <w:szCs w:val="26"/>
        </w:rPr>
        <w:t xml:space="preserve"> lavorare con loro; io ho rifiutato perché ho il mio lavoro, cioè costruisco luci a led, sono dipendente a tempo indeterminato di una ditta dove ho lavorato dal 2015 al 2020 e poi dal 2024 sono stato nuovamente assunto fino a tutt’oggi</w:t>
      </w:r>
      <w:r w:rsidR="009015CE">
        <w:rPr>
          <w:rFonts w:ascii="Times New Roman" w:eastAsia="Times New Roman" w:hAnsi="Times New Roman"/>
          <w:bCs/>
          <w:sz w:val="26"/>
          <w:szCs w:val="26"/>
        </w:rPr>
        <w:t>”</w:t>
      </w:r>
      <w:r w:rsidR="00ED7DC7">
        <w:rPr>
          <w:rFonts w:ascii="Times New Roman" w:eastAsia="Times New Roman" w:hAnsi="Times New Roman"/>
          <w:bCs/>
          <w:sz w:val="26"/>
          <w:szCs w:val="26"/>
        </w:rPr>
        <w:t>.</w:t>
      </w:r>
    </w:p>
    <w:p w14:paraId="388AF6A3" w14:textId="43DDBC0A" w:rsidR="009015CE" w:rsidRDefault="00ED7DC7" w:rsidP="004D5677">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In difetto di prova della prestazione lavorativa fino al 17 marzo 2025, deve ritenersi che </w:t>
      </w:r>
      <w:r w:rsidR="00E515A9">
        <w:rPr>
          <w:rFonts w:ascii="Times New Roman" w:eastAsia="Times New Roman" w:hAnsi="Times New Roman"/>
          <w:bCs/>
          <w:sz w:val="26"/>
          <w:szCs w:val="26"/>
        </w:rPr>
        <w:t xml:space="preserve">il ricorrente è rimasto assente ingiustificato dal 28 febbraio 2025 e, quindi, in conformità alla sopra citata disposizione di legge sopra riportata, il rapporto di lavoro è cessato per dimissioni </w:t>
      </w:r>
      <w:r w:rsidR="00BA67D2">
        <w:rPr>
          <w:rFonts w:ascii="Times New Roman" w:eastAsia="Times New Roman" w:hAnsi="Times New Roman"/>
          <w:bCs/>
          <w:sz w:val="26"/>
          <w:szCs w:val="26"/>
        </w:rPr>
        <w:t>il 17 marzo 2025.</w:t>
      </w:r>
    </w:p>
    <w:p w14:paraId="7C0D895B" w14:textId="59235849" w:rsidR="009A52B1" w:rsidRDefault="00181686" w:rsidP="004D5677">
      <w:pPr>
        <w:spacing w:after="0" w:line="360" w:lineRule="auto"/>
        <w:ind w:left="284" w:right="1134" w:firstLine="567"/>
        <w:jc w:val="both"/>
        <w:rPr>
          <w:rFonts w:ascii="Times New Roman" w:eastAsia="Times New Roman" w:hAnsi="Times New Roman"/>
          <w:bCs/>
          <w:sz w:val="26"/>
          <w:szCs w:val="26"/>
        </w:rPr>
      </w:pPr>
      <w:r w:rsidRPr="00181686">
        <w:rPr>
          <w:rFonts w:ascii="Times New Roman" w:eastAsia="Times New Roman" w:hAnsi="Times New Roman"/>
          <w:b/>
          <w:sz w:val="26"/>
          <w:szCs w:val="26"/>
        </w:rPr>
        <w:t>7. -</w:t>
      </w:r>
      <w:r>
        <w:rPr>
          <w:rFonts w:ascii="Times New Roman" w:eastAsia="Times New Roman" w:hAnsi="Times New Roman"/>
          <w:bCs/>
          <w:sz w:val="26"/>
          <w:szCs w:val="26"/>
        </w:rPr>
        <w:t xml:space="preserve"> </w:t>
      </w:r>
      <w:r w:rsidR="005E278D">
        <w:rPr>
          <w:rFonts w:ascii="Times New Roman" w:eastAsia="Times New Roman" w:hAnsi="Times New Roman"/>
          <w:bCs/>
          <w:sz w:val="26"/>
          <w:szCs w:val="26"/>
        </w:rPr>
        <w:t>Per quanto riguarda l’orario di lavoro</w:t>
      </w:r>
      <w:r w:rsidR="001A31E1">
        <w:rPr>
          <w:rFonts w:ascii="Times New Roman" w:eastAsia="Times New Roman" w:hAnsi="Times New Roman"/>
          <w:bCs/>
          <w:sz w:val="26"/>
          <w:szCs w:val="26"/>
        </w:rPr>
        <w:t xml:space="preserve">, si deve rilevare, come detto, che, contrariamente a quanto affermato dalla </w:t>
      </w:r>
      <w:proofErr w:type="spellStart"/>
      <w:r w:rsidR="001A31E1">
        <w:rPr>
          <w:rFonts w:ascii="Times New Roman" w:eastAsia="Times New Roman" w:hAnsi="Times New Roman"/>
          <w:bCs/>
          <w:sz w:val="26"/>
          <w:szCs w:val="26"/>
        </w:rPr>
        <w:t>soc.</w:t>
      </w:r>
      <w:proofErr w:type="spellEnd"/>
      <w:r w:rsidR="001A31E1">
        <w:rPr>
          <w:rFonts w:ascii="Times New Roman" w:eastAsia="Times New Roman" w:hAnsi="Times New Roman"/>
          <w:bCs/>
          <w:sz w:val="26"/>
          <w:szCs w:val="26"/>
        </w:rPr>
        <w:t xml:space="preserve"> </w:t>
      </w:r>
      <w:r w:rsidR="00274527">
        <w:rPr>
          <w:rFonts w:ascii="Times New Roman" w:eastAsia="Times New Roman" w:hAnsi="Times New Roman"/>
          <w:bCs/>
          <w:sz w:val="26"/>
          <w:szCs w:val="26"/>
        </w:rPr>
        <w:t>CONVENUTO 2</w:t>
      </w:r>
      <w:r w:rsidR="001A31E1">
        <w:rPr>
          <w:rFonts w:ascii="Times New Roman" w:eastAsia="Times New Roman" w:hAnsi="Times New Roman"/>
          <w:bCs/>
          <w:sz w:val="26"/>
          <w:szCs w:val="26"/>
        </w:rPr>
        <w:t xml:space="preserve">, </w:t>
      </w:r>
      <w:r w:rsidR="000B747C">
        <w:rPr>
          <w:rFonts w:ascii="Times New Roman" w:eastAsia="Times New Roman" w:hAnsi="Times New Roman"/>
          <w:bCs/>
          <w:sz w:val="26"/>
          <w:szCs w:val="26"/>
        </w:rPr>
        <w:t>il ricorrente è stato assunto a tempo indeterminato e pieno</w:t>
      </w:r>
      <w:r w:rsidR="008A3C93">
        <w:rPr>
          <w:rFonts w:ascii="Times New Roman" w:eastAsia="Times New Roman" w:hAnsi="Times New Roman"/>
          <w:bCs/>
          <w:sz w:val="26"/>
          <w:szCs w:val="26"/>
        </w:rPr>
        <w:t xml:space="preserve"> (v. doc. 3 </w:t>
      </w:r>
      <w:r w:rsidR="009A52B1">
        <w:rPr>
          <w:rFonts w:ascii="Times New Roman" w:eastAsia="Times New Roman" w:hAnsi="Times New Roman"/>
          <w:bCs/>
          <w:sz w:val="26"/>
          <w:szCs w:val="26"/>
        </w:rPr>
        <w:t>produzione ricorrente). Avrebbe dovuto la società, costituendosi, allegare e provare che, contrariamente a quanto pattuito, di fatto il ricorrente avesse invece lavorato a tempo parziale, indicando specificamente quale orario avesse osservato.</w:t>
      </w:r>
    </w:p>
    <w:p w14:paraId="58EFF556" w14:textId="2B71B005" w:rsidR="009A52B1" w:rsidRDefault="009A52B1" w:rsidP="004D5677">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In difetto di idonee allegazioni in senso diverso e stante anche la contestazione </w:t>
      </w:r>
      <w:r w:rsidR="00B27521">
        <w:rPr>
          <w:rFonts w:ascii="Times New Roman" w:eastAsia="Times New Roman" w:hAnsi="Times New Roman"/>
          <w:bCs/>
          <w:sz w:val="26"/>
          <w:szCs w:val="26"/>
        </w:rPr>
        <w:t xml:space="preserve">da parte dell’attore </w:t>
      </w:r>
      <w:r>
        <w:rPr>
          <w:rFonts w:ascii="Times New Roman" w:eastAsia="Times New Roman" w:hAnsi="Times New Roman"/>
          <w:bCs/>
          <w:sz w:val="26"/>
          <w:szCs w:val="26"/>
        </w:rPr>
        <w:t>del valore delle buste paga prodotte – che, invece, recano annotazione di rapporto a tempo parziale – deve ritenersi che il ricorrente abbia lavorato per 40 ore settimanali.</w:t>
      </w:r>
    </w:p>
    <w:p w14:paraId="7D80CAD2" w14:textId="12601EAB" w:rsidR="00714089" w:rsidRDefault="009A52B1" w:rsidP="004D5677">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Deve però negarsi il diritto a maggiorazioni della retribuzione fondate sul diritto </w:t>
      </w:r>
      <w:r w:rsidR="00C65078">
        <w:rPr>
          <w:rFonts w:ascii="Times New Roman" w:eastAsia="Times New Roman" w:hAnsi="Times New Roman"/>
          <w:bCs/>
          <w:sz w:val="26"/>
          <w:szCs w:val="26"/>
        </w:rPr>
        <w:t xml:space="preserve">a scatti di anzianità e </w:t>
      </w:r>
      <w:r>
        <w:rPr>
          <w:rFonts w:ascii="Times New Roman" w:eastAsia="Times New Roman" w:hAnsi="Times New Roman"/>
          <w:bCs/>
          <w:sz w:val="26"/>
          <w:szCs w:val="26"/>
        </w:rPr>
        <w:t>ad un inqua</w:t>
      </w:r>
      <w:r w:rsidR="00714089">
        <w:rPr>
          <w:rFonts w:ascii="Times New Roman" w:eastAsia="Times New Roman" w:hAnsi="Times New Roman"/>
          <w:bCs/>
          <w:sz w:val="26"/>
          <w:szCs w:val="26"/>
        </w:rPr>
        <w:t xml:space="preserve">dramento nel superiore livello D2 per anzianità maturata tenendo conto anche del rapporto alle dipendenze della </w:t>
      </w:r>
      <w:proofErr w:type="spellStart"/>
      <w:r w:rsidR="00714089">
        <w:rPr>
          <w:rFonts w:ascii="Times New Roman" w:eastAsia="Times New Roman" w:hAnsi="Times New Roman"/>
          <w:bCs/>
          <w:sz w:val="26"/>
          <w:szCs w:val="26"/>
        </w:rPr>
        <w:t>soc.</w:t>
      </w:r>
      <w:proofErr w:type="spellEnd"/>
      <w:r w:rsidR="00714089">
        <w:rPr>
          <w:rFonts w:ascii="Times New Roman" w:eastAsia="Times New Roman" w:hAnsi="Times New Roman"/>
          <w:bCs/>
          <w:sz w:val="26"/>
          <w:szCs w:val="26"/>
        </w:rPr>
        <w:t xml:space="preserve"> </w:t>
      </w:r>
      <w:r w:rsidR="00274527">
        <w:rPr>
          <w:rFonts w:ascii="Times New Roman" w:eastAsia="Times New Roman" w:hAnsi="Times New Roman"/>
          <w:bCs/>
          <w:sz w:val="26"/>
          <w:szCs w:val="26"/>
        </w:rPr>
        <w:t>CONVENUTO</w:t>
      </w:r>
      <w:r w:rsidR="00714089">
        <w:rPr>
          <w:rFonts w:ascii="Times New Roman" w:eastAsia="Times New Roman" w:hAnsi="Times New Roman"/>
          <w:bCs/>
          <w:sz w:val="26"/>
          <w:szCs w:val="26"/>
        </w:rPr>
        <w:t>, poiché, per quanto sopra, non vi è stata cessione di azienda tra le due società convenute.</w:t>
      </w:r>
    </w:p>
    <w:p w14:paraId="545D532A" w14:textId="788B83E0" w:rsidR="00BA67D2" w:rsidRDefault="00DE6951" w:rsidP="004D5677">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lastRenderedPageBreak/>
        <w:t>In difetto di prova del pagamento, pur avendo la società convenuta asserito di aver eseguito pagamenti “tracciabili”</w:t>
      </w:r>
      <w:r w:rsidR="00FE055B">
        <w:rPr>
          <w:rFonts w:ascii="Times New Roman" w:eastAsia="Times New Roman" w:hAnsi="Times New Roman"/>
          <w:bCs/>
          <w:sz w:val="26"/>
          <w:szCs w:val="26"/>
        </w:rPr>
        <w:t>, deve riconoscersi il diritto al pagamento della tredicesima mensilità, sulla base dello stipendio mensile di €</w:t>
      </w:r>
      <w:r w:rsidR="00D27C8D">
        <w:rPr>
          <w:rFonts w:ascii="Times New Roman" w:eastAsia="Times New Roman" w:hAnsi="Times New Roman"/>
          <w:bCs/>
          <w:sz w:val="26"/>
          <w:szCs w:val="26"/>
        </w:rPr>
        <w:t>1.509,07.</w:t>
      </w:r>
    </w:p>
    <w:p w14:paraId="46B7C8CE" w14:textId="280EFF41" w:rsidR="00D27C8D" w:rsidRDefault="00D27C8D" w:rsidP="004D5677">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Spettano quindi </w:t>
      </w:r>
      <w:r w:rsidR="005A72C8">
        <w:rPr>
          <w:rFonts w:ascii="Times New Roman" w:eastAsia="Times New Roman" w:hAnsi="Times New Roman"/>
          <w:bCs/>
          <w:sz w:val="26"/>
          <w:szCs w:val="26"/>
        </w:rPr>
        <w:t>9/12 per il 2023 pari ad €</w:t>
      </w:r>
      <w:r w:rsidR="007B26A5">
        <w:rPr>
          <w:rFonts w:ascii="Times New Roman" w:eastAsia="Times New Roman" w:hAnsi="Times New Roman"/>
          <w:bCs/>
          <w:sz w:val="26"/>
          <w:szCs w:val="26"/>
        </w:rPr>
        <w:t>1.131,80; €1</w:t>
      </w:r>
      <w:r w:rsidR="00275FA0">
        <w:rPr>
          <w:rFonts w:ascii="Times New Roman" w:eastAsia="Times New Roman" w:hAnsi="Times New Roman"/>
          <w:bCs/>
          <w:sz w:val="26"/>
          <w:szCs w:val="26"/>
        </w:rPr>
        <w:t>.</w:t>
      </w:r>
      <w:r w:rsidR="007B26A5">
        <w:rPr>
          <w:rFonts w:ascii="Times New Roman" w:eastAsia="Times New Roman" w:hAnsi="Times New Roman"/>
          <w:bCs/>
          <w:sz w:val="26"/>
          <w:szCs w:val="26"/>
        </w:rPr>
        <w:t xml:space="preserve">509,07 per il 2024 e </w:t>
      </w:r>
      <w:r w:rsidR="00275FA0">
        <w:rPr>
          <w:rFonts w:ascii="Times New Roman" w:eastAsia="Times New Roman" w:hAnsi="Times New Roman"/>
          <w:bCs/>
          <w:sz w:val="26"/>
          <w:szCs w:val="26"/>
        </w:rPr>
        <w:t>2/12 per il 2025</w:t>
      </w:r>
      <w:r w:rsidR="007C3B57">
        <w:rPr>
          <w:rFonts w:ascii="Times New Roman" w:eastAsia="Times New Roman" w:hAnsi="Times New Roman"/>
          <w:bCs/>
          <w:sz w:val="26"/>
          <w:szCs w:val="26"/>
        </w:rPr>
        <w:t xml:space="preserve"> ovvero €</w:t>
      </w:r>
      <w:r w:rsidR="00BE0E1F">
        <w:rPr>
          <w:rFonts w:ascii="Times New Roman" w:eastAsia="Times New Roman" w:hAnsi="Times New Roman"/>
          <w:bCs/>
          <w:sz w:val="26"/>
          <w:szCs w:val="26"/>
        </w:rPr>
        <w:t xml:space="preserve">251,51; in totale </w:t>
      </w:r>
      <w:r w:rsidR="00BE0E1F" w:rsidRPr="001D19B4">
        <w:rPr>
          <w:rFonts w:ascii="Times New Roman" w:eastAsia="Times New Roman" w:hAnsi="Times New Roman"/>
          <w:bCs/>
          <w:sz w:val="26"/>
          <w:szCs w:val="26"/>
          <w:u w:val="single"/>
        </w:rPr>
        <w:t>€</w:t>
      </w:r>
      <w:r w:rsidR="001D19B4" w:rsidRPr="001D19B4">
        <w:rPr>
          <w:rFonts w:ascii="Times New Roman" w:eastAsia="Times New Roman" w:hAnsi="Times New Roman"/>
          <w:bCs/>
          <w:sz w:val="26"/>
          <w:szCs w:val="26"/>
          <w:u w:val="single"/>
        </w:rPr>
        <w:t>2.892,38</w:t>
      </w:r>
      <w:r w:rsidR="001D19B4">
        <w:rPr>
          <w:rFonts w:ascii="Times New Roman" w:eastAsia="Times New Roman" w:hAnsi="Times New Roman"/>
          <w:bCs/>
          <w:sz w:val="26"/>
          <w:szCs w:val="26"/>
        </w:rPr>
        <w:t>.</w:t>
      </w:r>
    </w:p>
    <w:p w14:paraId="12731513" w14:textId="14F7F28A" w:rsidR="001D19B4" w:rsidRDefault="008901AA" w:rsidP="004D5677">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Spetta, analogamente, la retribuzione per il mese di febbraio 2025 ovvero </w:t>
      </w:r>
      <w:r w:rsidRPr="008901AA">
        <w:rPr>
          <w:rFonts w:ascii="Times New Roman" w:eastAsia="Times New Roman" w:hAnsi="Times New Roman"/>
          <w:bCs/>
          <w:sz w:val="26"/>
          <w:szCs w:val="26"/>
          <w:u w:val="single"/>
        </w:rPr>
        <w:t>€1.509,07</w:t>
      </w:r>
      <w:r>
        <w:rPr>
          <w:rFonts w:ascii="Times New Roman" w:eastAsia="Times New Roman" w:hAnsi="Times New Roman"/>
          <w:bCs/>
          <w:sz w:val="26"/>
          <w:szCs w:val="26"/>
        </w:rPr>
        <w:t>.</w:t>
      </w:r>
    </w:p>
    <w:p w14:paraId="15D0388C" w14:textId="11D362E1" w:rsidR="005E278D" w:rsidRDefault="00360EA5" w:rsidP="004D5677">
      <w:pPr>
        <w:spacing w:after="0" w:line="360" w:lineRule="auto"/>
        <w:ind w:left="284" w:right="1134" w:firstLine="567"/>
        <w:jc w:val="both"/>
        <w:rPr>
          <w:rFonts w:ascii="Times New Roman" w:eastAsia="Times New Roman" w:hAnsi="Times New Roman"/>
          <w:bCs/>
          <w:sz w:val="26"/>
          <w:szCs w:val="26"/>
        </w:rPr>
      </w:pPr>
      <w:proofErr w:type="gramStart"/>
      <w:r>
        <w:rPr>
          <w:rFonts w:ascii="Times New Roman" w:eastAsia="Times New Roman" w:hAnsi="Times New Roman"/>
          <w:bCs/>
          <w:sz w:val="26"/>
          <w:szCs w:val="26"/>
        </w:rPr>
        <w:t>E</w:t>
      </w:r>
      <w:r w:rsidR="00C13411">
        <w:rPr>
          <w:rFonts w:ascii="Times New Roman" w:eastAsia="Times New Roman" w:hAnsi="Times New Roman"/>
          <w:bCs/>
          <w:sz w:val="26"/>
          <w:szCs w:val="26"/>
        </w:rPr>
        <w:t>’</w:t>
      </w:r>
      <w:proofErr w:type="gramEnd"/>
      <w:r>
        <w:rPr>
          <w:rFonts w:ascii="Times New Roman" w:eastAsia="Times New Roman" w:hAnsi="Times New Roman"/>
          <w:bCs/>
          <w:sz w:val="26"/>
          <w:szCs w:val="26"/>
        </w:rPr>
        <w:t xml:space="preserve"> dovuto anche il c.d. elemento perequativo stabilito dall’art. 13 del CCNL Metalmeccanici nell’importo fisso annuo di </w:t>
      </w:r>
      <w:r w:rsidRPr="00676961">
        <w:rPr>
          <w:rFonts w:ascii="Times New Roman" w:eastAsia="Times New Roman" w:hAnsi="Times New Roman"/>
          <w:bCs/>
          <w:sz w:val="26"/>
          <w:szCs w:val="26"/>
        </w:rPr>
        <w:t>€</w:t>
      </w:r>
      <w:r w:rsidR="00B6795A" w:rsidRPr="00676961">
        <w:rPr>
          <w:rFonts w:ascii="Times New Roman" w:eastAsia="Times New Roman" w:hAnsi="Times New Roman"/>
          <w:bCs/>
          <w:sz w:val="26"/>
          <w:szCs w:val="26"/>
        </w:rPr>
        <w:t>485,00</w:t>
      </w:r>
      <w:r w:rsidR="003D5B70">
        <w:rPr>
          <w:rFonts w:ascii="Times New Roman" w:eastAsia="Times New Roman" w:hAnsi="Times New Roman"/>
          <w:bCs/>
          <w:sz w:val="26"/>
          <w:szCs w:val="26"/>
        </w:rPr>
        <w:t xml:space="preserve"> e non utile ai fini del TFR</w:t>
      </w:r>
      <w:r w:rsidR="00B6795A">
        <w:rPr>
          <w:rFonts w:ascii="Times New Roman" w:eastAsia="Times New Roman" w:hAnsi="Times New Roman"/>
          <w:bCs/>
          <w:sz w:val="26"/>
          <w:szCs w:val="26"/>
        </w:rPr>
        <w:t>. Sono dovuti 9/12 per il 2023 pari ad €</w:t>
      </w:r>
      <w:r w:rsidR="00474FD7">
        <w:rPr>
          <w:rFonts w:ascii="Times New Roman" w:eastAsia="Times New Roman" w:hAnsi="Times New Roman"/>
          <w:bCs/>
          <w:sz w:val="26"/>
          <w:szCs w:val="26"/>
        </w:rPr>
        <w:t>363,75; €485,00 per il 2024 e 2/12 per il 2025 ovvero €</w:t>
      </w:r>
      <w:r w:rsidR="00EF1855">
        <w:rPr>
          <w:rFonts w:ascii="Times New Roman" w:eastAsia="Times New Roman" w:hAnsi="Times New Roman"/>
          <w:bCs/>
          <w:sz w:val="26"/>
          <w:szCs w:val="26"/>
        </w:rPr>
        <w:t xml:space="preserve">80,84; in totale </w:t>
      </w:r>
      <w:r w:rsidR="00EF1855" w:rsidRPr="00386877">
        <w:rPr>
          <w:rFonts w:ascii="Times New Roman" w:eastAsia="Times New Roman" w:hAnsi="Times New Roman"/>
          <w:bCs/>
          <w:sz w:val="26"/>
          <w:szCs w:val="26"/>
          <w:u w:val="single"/>
        </w:rPr>
        <w:t>€</w:t>
      </w:r>
      <w:r w:rsidR="00386877" w:rsidRPr="00386877">
        <w:rPr>
          <w:rFonts w:ascii="Times New Roman" w:eastAsia="Times New Roman" w:hAnsi="Times New Roman"/>
          <w:bCs/>
          <w:sz w:val="26"/>
          <w:szCs w:val="26"/>
          <w:u w:val="single"/>
        </w:rPr>
        <w:t>929,59</w:t>
      </w:r>
      <w:r w:rsidR="00386877">
        <w:rPr>
          <w:rFonts w:ascii="Times New Roman" w:eastAsia="Times New Roman" w:hAnsi="Times New Roman"/>
          <w:bCs/>
          <w:sz w:val="26"/>
          <w:szCs w:val="26"/>
        </w:rPr>
        <w:t>.</w:t>
      </w:r>
    </w:p>
    <w:p w14:paraId="70F797DF" w14:textId="73695C9B" w:rsidR="00386877" w:rsidRDefault="00073A5F" w:rsidP="004D5677">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In difetto di prova </w:t>
      </w:r>
      <w:r w:rsidR="001C57AD">
        <w:rPr>
          <w:rFonts w:ascii="Times New Roman" w:eastAsia="Times New Roman" w:hAnsi="Times New Roman"/>
          <w:bCs/>
          <w:sz w:val="26"/>
          <w:szCs w:val="26"/>
        </w:rPr>
        <w:t xml:space="preserve">di non aver goduto di ferie e permessi, possono riconoscersi le rispettive indennità soltanto nei limiti ammessi dalla stessa convenuta ovvero 120 ore di ferie </w:t>
      </w:r>
      <w:r w:rsidR="00743EE0">
        <w:rPr>
          <w:rFonts w:ascii="Times New Roman" w:eastAsia="Times New Roman" w:hAnsi="Times New Roman"/>
          <w:bCs/>
          <w:sz w:val="26"/>
          <w:szCs w:val="26"/>
        </w:rPr>
        <w:t xml:space="preserve">e </w:t>
      </w:r>
      <w:r w:rsidR="00D65C84">
        <w:rPr>
          <w:rFonts w:ascii="Times New Roman" w:eastAsia="Times New Roman" w:hAnsi="Times New Roman"/>
          <w:bCs/>
          <w:sz w:val="26"/>
          <w:szCs w:val="26"/>
        </w:rPr>
        <w:t>104 ore di permessi</w:t>
      </w:r>
      <w:r w:rsidR="00C940BA">
        <w:rPr>
          <w:rFonts w:ascii="Times New Roman" w:eastAsia="Times New Roman" w:hAnsi="Times New Roman"/>
          <w:bCs/>
          <w:sz w:val="26"/>
          <w:szCs w:val="26"/>
        </w:rPr>
        <w:t xml:space="preserve"> (v. busta paga di marzo 2025)</w:t>
      </w:r>
      <w:r w:rsidR="00554E55">
        <w:rPr>
          <w:rFonts w:ascii="Times New Roman" w:eastAsia="Times New Roman" w:hAnsi="Times New Roman"/>
          <w:bCs/>
          <w:sz w:val="26"/>
          <w:szCs w:val="26"/>
        </w:rPr>
        <w:t xml:space="preserve">, corrispondenti </w:t>
      </w:r>
      <w:r w:rsidR="00E30E8A">
        <w:rPr>
          <w:rFonts w:ascii="Times New Roman" w:eastAsia="Times New Roman" w:hAnsi="Times New Roman"/>
          <w:bCs/>
          <w:sz w:val="26"/>
          <w:szCs w:val="26"/>
        </w:rPr>
        <w:t xml:space="preserve">alle indennità rispettivamente di </w:t>
      </w:r>
      <w:r w:rsidR="00554E55">
        <w:rPr>
          <w:rFonts w:ascii="Times New Roman" w:eastAsia="Times New Roman" w:hAnsi="Times New Roman"/>
          <w:bCs/>
          <w:sz w:val="26"/>
          <w:szCs w:val="26"/>
        </w:rPr>
        <w:t>€</w:t>
      </w:r>
      <w:r w:rsidR="000B5FC2">
        <w:rPr>
          <w:rFonts w:ascii="Times New Roman" w:eastAsia="Times New Roman" w:hAnsi="Times New Roman"/>
          <w:bCs/>
          <w:sz w:val="26"/>
          <w:szCs w:val="26"/>
        </w:rPr>
        <w:t>1.192,80</w:t>
      </w:r>
      <w:r w:rsidR="00E30E8A">
        <w:rPr>
          <w:rFonts w:ascii="Times New Roman" w:eastAsia="Times New Roman" w:hAnsi="Times New Roman"/>
          <w:bCs/>
          <w:sz w:val="26"/>
          <w:szCs w:val="26"/>
        </w:rPr>
        <w:t xml:space="preserve"> e di €</w:t>
      </w:r>
      <w:r w:rsidR="000C78CA">
        <w:rPr>
          <w:rFonts w:ascii="Times New Roman" w:eastAsia="Times New Roman" w:hAnsi="Times New Roman"/>
          <w:bCs/>
          <w:sz w:val="26"/>
          <w:szCs w:val="26"/>
        </w:rPr>
        <w:t>1.033,76</w:t>
      </w:r>
      <w:r w:rsidR="000B5FC2">
        <w:rPr>
          <w:rFonts w:ascii="Times New Roman" w:eastAsia="Times New Roman" w:hAnsi="Times New Roman"/>
          <w:bCs/>
          <w:sz w:val="26"/>
          <w:szCs w:val="26"/>
        </w:rPr>
        <w:t xml:space="preserve"> (la retribuzione oraria indicata sulla detta busta paga è pari ad €</w:t>
      </w:r>
      <w:r w:rsidR="00E30E8A">
        <w:rPr>
          <w:rFonts w:ascii="Times New Roman" w:eastAsia="Times New Roman" w:hAnsi="Times New Roman"/>
          <w:bCs/>
          <w:sz w:val="26"/>
          <w:szCs w:val="26"/>
        </w:rPr>
        <w:t>9,94)</w:t>
      </w:r>
      <w:r w:rsidR="000C78CA">
        <w:rPr>
          <w:rFonts w:ascii="Times New Roman" w:eastAsia="Times New Roman" w:hAnsi="Times New Roman"/>
          <w:bCs/>
          <w:sz w:val="26"/>
          <w:szCs w:val="26"/>
        </w:rPr>
        <w:t xml:space="preserve">; in totale </w:t>
      </w:r>
      <w:r w:rsidR="000C78CA" w:rsidRPr="003E609A">
        <w:rPr>
          <w:rFonts w:ascii="Times New Roman" w:eastAsia="Times New Roman" w:hAnsi="Times New Roman"/>
          <w:bCs/>
          <w:sz w:val="26"/>
          <w:szCs w:val="26"/>
          <w:u w:val="single"/>
        </w:rPr>
        <w:t>€</w:t>
      </w:r>
      <w:r w:rsidR="003E609A" w:rsidRPr="003E609A">
        <w:rPr>
          <w:rFonts w:ascii="Times New Roman" w:eastAsia="Times New Roman" w:hAnsi="Times New Roman"/>
          <w:bCs/>
          <w:sz w:val="26"/>
          <w:szCs w:val="26"/>
          <w:u w:val="single"/>
        </w:rPr>
        <w:t>2.226,56</w:t>
      </w:r>
      <w:r w:rsidR="003E609A">
        <w:rPr>
          <w:rFonts w:ascii="Times New Roman" w:eastAsia="Times New Roman" w:hAnsi="Times New Roman"/>
          <w:bCs/>
          <w:sz w:val="26"/>
          <w:szCs w:val="26"/>
        </w:rPr>
        <w:t>.</w:t>
      </w:r>
    </w:p>
    <w:p w14:paraId="773D119C" w14:textId="2EFE129D" w:rsidR="003E609A" w:rsidRDefault="007E19A1" w:rsidP="004D5677">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Non possono riconoscersi crediti per lavoro straordinario poiché</w:t>
      </w:r>
      <w:r w:rsidR="00654D5D">
        <w:rPr>
          <w:rFonts w:ascii="Times New Roman" w:eastAsia="Times New Roman" w:hAnsi="Times New Roman"/>
          <w:bCs/>
          <w:sz w:val="26"/>
          <w:szCs w:val="26"/>
        </w:rPr>
        <w:t>, come detto, il teste Freddy ha riferito sull’attività svolta in una sola settimana.</w:t>
      </w:r>
    </w:p>
    <w:p w14:paraId="48934F2B" w14:textId="328D13AA" w:rsidR="006A25F2" w:rsidRDefault="006A25F2" w:rsidP="004D5677">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Non è dovuta l’indennità di preavviso essendo il rapporto cessato per volontà del lavoratore.</w:t>
      </w:r>
    </w:p>
    <w:p w14:paraId="28CBC3B1" w14:textId="64553BAA" w:rsidR="006A25F2" w:rsidRDefault="0099266C" w:rsidP="004D5677">
      <w:pPr>
        <w:spacing w:after="0" w:line="360" w:lineRule="auto"/>
        <w:ind w:left="284" w:right="1134" w:firstLine="567"/>
        <w:jc w:val="both"/>
        <w:rPr>
          <w:rFonts w:ascii="Times New Roman" w:eastAsia="Times New Roman" w:hAnsi="Times New Roman"/>
          <w:bCs/>
          <w:sz w:val="26"/>
          <w:szCs w:val="26"/>
        </w:rPr>
      </w:pPr>
      <w:proofErr w:type="gramStart"/>
      <w:r>
        <w:rPr>
          <w:rFonts w:ascii="Times New Roman" w:eastAsia="Times New Roman" w:hAnsi="Times New Roman"/>
          <w:bCs/>
          <w:sz w:val="26"/>
          <w:szCs w:val="26"/>
        </w:rPr>
        <w:t>E’</w:t>
      </w:r>
      <w:proofErr w:type="gramEnd"/>
      <w:r>
        <w:rPr>
          <w:rFonts w:ascii="Times New Roman" w:eastAsia="Times New Roman" w:hAnsi="Times New Roman"/>
          <w:bCs/>
          <w:sz w:val="26"/>
          <w:szCs w:val="26"/>
        </w:rPr>
        <w:t xml:space="preserve"> dovuto infine il trattamento di fine rapporto</w:t>
      </w:r>
      <w:r w:rsidR="00212652">
        <w:rPr>
          <w:rFonts w:ascii="Times New Roman" w:eastAsia="Times New Roman" w:hAnsi="Times New Roman"/>
          <w:bCs/>
          <w:sz w:val="26"/>
          <w:szCs w:val="26"/>
        </w:rPr>
        <w:t>.</w:t>
      </w:r>
    </w:p>
    <w:p w14:paraId="644EB18D" w14:textId="4F6983FA" w:rsidR="00212652" w:rsidRDefault="00212652" w:rsidP="004D5677">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t xml:space="preserve">Per l’anno 2023 la retribuzione da porre a base ammonta ad </w:t>
      </w:r>
      <w:r w:rsidR="00C516FA">
        <w:rPr>
          <w:rFonts w:ascii="Times New Roman" w:eastAsia="Times New Roman" w:hAnsi="Times New Roman"/>
          <w:bCs/>
          <w:sz w:val="26"/>
          <w:szCs w:val="26"/>
        </w:rPr>
        <w:t>€14.713,43 (</w:t>
      </w:r>
      <w:r>
        <w:rPr>
          <w:rFonts w:ascii="Times New Roman" w:eastAsia="Times New Roman" w:hAnsi="Times New Roman"/>
          <w:bCs/>
          <w:sz w:val="26"/>
          <w:szCs w:val="26"/>
        </w:rPr>
        <w:t>€</w:t>
      </w:r>
      <w:r w:rsidR="00863EA4">
        <w:rPr>
          <w:rFonts w:ascii="Times New Roman" w:eastAsia="Times New Roman" w:hAnsi="Times New Roman"/>
          <w:bCs/>
          <w:sz w:val="26"/>
          <w:szCs w:val="26"/>
        </w:rPr>
        <w:t>13.581,</w:t>
      </w:r>
      <w:r w:rsidR="00106F17">
        <w:rPr>
          <w:rFonts w:ascii="Times New Roman" w:eastAsia="Times New Roman" w:hAnsi="Times New Roman"/>
          <w:bCs/>
          <w:sz w:val="26"/>
          <w:szCs w:val="26"/>
        </w:rPr>
        <w:t xml:space="preserve">63 + </w:t>
      </w:r>
      <w:r w:rsidR="00C516FA">
        <w:rPr>
          <w:rFonts w:ascii="Times New Roman" w:eastAsia="Times New Roman" w:hAnsi="Times New Roman"/>
          <w:bCs/>
          <w:sz w:val="26"/>
          <w:szCs w:val="26"/>
        </w:rPr>
        <w:t xml:space="preserve">la tredicesima pari ad </w:t>
      </w:r>
      <w:r w:rsidR="00106F17">
        <w:rPr>
          <w:rFonts w:ascii="Times New Roman" w:eastAsia="Times New Roman" w:hAnsi="Times New Roman"/>
          <w:bCs/>
          <w:sz w:val="26"/>
          <w:szCs w:val="26"/>
        </w:rPr>
        <w:t>€1.131,80</w:t>
      </w:r>
      <w:r w:rsidR="00C516FA">
        <w:rPr>
          <w:rFonts w:ascii="Times New Roman" w:eastAsia="Times New Roman" w:hAnsi="Times New Roman"/>
          <w:bCs/>
          <w:sz w:val="26"/>
          <w:szCs w:val="26"/>
        </w:rPr>
        <w:t xml:space="preserve">); per il 2024 ad </w:t>
      </w:r>
      <w:r w:rsidR="002A4C94">
        <w:rPr>
          <w:rFonts w:ascii="Times New Roman" w:eastAsia="Times New Roman" w:hAnsi="Times New Roman"/>
          <w:bCs/>
          <w:sz w:val="26"/>
          <w:szCs w:val="26"/>
        </w:rPr>
        <w:t>€19.617,</w:t>
      </w:r>
      <w:r w:rsidR="00745E3F">
        <w:rPr>
          <w:rFonts w:ascii="Times New Roman" w:eastAsia="Times New Roman" w:hAnsi="Times New Roman"/>
          <w:bCs/>
          <w:sz w:val="26"/>
          <w:szCs w:val="26"/>
        </w:rPr>
        <w:t>91; per i primi due mesi del 2025 ad €</w:t>
      </w:r>
      <w:r w:rsidR="00A12886">
        <w:rPr>
          <w:rFonts w:ascii="Times New Roman" w:eastAsia="Times New Roman" w:hAnsi="Times New Roman"/>
          <w:bCs/>
          <w:sz w:val="26"/>
          <w:szCs w:val="26"/>
        </w:rPr>
        <w:t>3.269,65 (€</w:t>
      </w:r>
      <w:r w:rsidR="00867354">
        <w:rPr>
          <w:rFonts w:ascii="Times New Roman" w:eastAsia="Times New Roman" w:hAnsi="Times New Roman"/>
          <w:bCs/>
          <w:sz w:val="26"/>
          <w:szCs w:val="26"/>
        </w:rPr>
        <w:t>3.018,14 oltre 2/12 di tredicesi</w:t>
      </w:r>
      <w:r w:rsidR="00A12886">
        <w:rPr>
          <w:rFonts w:ascii="Times New Roman" w:eastAsia="Times New Roman" w:hAnsi="Times New Roman"/>
          <w:bCs/>
          <w:sz w:val="26"/>
          <w:szCs w:val="26"/>
        </w:rPr>
        <w:t>ma</w:t>
      </w:r>
      <w:r w:rsidR="00867354">
        <w:rPr>
          <w:rFonts w:ascii="Times New Roman" w:eastAsia="Times New Roman" w:hAnsi="Times New Roman"/>
          <w:bCs/>
          <w:sz w:val="26"/>
          <w:szCs w:val="26"/>
        </w:rPr>
        <w:t xml:space="preserve"> ovvero €</w:t>
      </w:r>
      <w:r w:rsidR="00A12886">
        <w:rPr>
          <w:rFonts w:ascii="Times New Roman" w:eastAsia="Times New Roman" w:hAnsi="Times New Roman"/>
          <w:bCs/>
          <w:sz w:val="26"/>
          <w:szCs w:val="26"/>
        </w:rPr>
        <w:t>251,51</w:t>
      </w:r>
      <w:r w:rsidR="000E19BC">
        <w:rPr>
          <w:rFonts w:ascii="Times New Roman" w:eastAsia="Times New Roman" w:hAnsi="Times New Roman"/>
          <w:bCs/>
          <w:sz w:val="26"/>
          <w:szCs w:val="26"/>
        </w:rPr>
        <w:t>). Le quote maturate sono, rispettivamente, pari ad €</w:t>
      </w:r>
      <w:r w:rsidR="00BC4AF3">
        <w:rPr>
          <w:rFonts w:ascii="Times New Roman" w:eastAsia="Times New Roman" w:hAnsi="Times New Roman"/>
          <w:bCs/>
          <w:sz w:val="26"/>
          <w:szCs w:val="26"/>
        </w:rPr>
        <w:t>1.089,88, €</w:t>
      </w:r>
      <w:r w:rsidR="00D43275">
        <w:rPr>
          <w:rFonts w:ascii="Times New Roman" w:eastAsia="Times New Roman" w:hAnsi="Times New Roman"/>
          <w:bCs/>
          <w:sz w:val="26"/>
          <w:szCs w:val="26"/>
        </w:rPr>
        <w:t>1.453,17</w:t>
      </w:r>
      <w:r w:rsidR="004C223B">
        <w:rPr>
          <w:rFonts w:ascii="Times New Roman" w:eastAsia="Times New Roman" w:hAnsi="Times New Roman"/>
          <w:bCs/>
          <w:sz w:val="26"/>
          <w:szCs w:val="26"/>
        </w:rPr>
        <w:t xml:space="preserve"> ed</w:t>
      </w:r>
      <w:r w:rsidR="00D43275">
        <w:rPr>
          <w:rFonts w:ascii="Times New Roman" w:eastAsia="Times New Roman" w:hAnsi="Times New Roman"/>
          <w:bCs/>
          <w:sz w:val="26"/>
          <w:szCs w:val="26"/>
        </w:rPr>
        <w:t xml:space="preserve"> €</w:t>
      </w:r>
      <w:r w:rsidR="00FC23E9">
        <w:rPr>
          <w:rFonts w:ascii="Times New Roman" w:eastAsia="Times New Roman" w:hAnsi="Times New Roman"/>
          <w:bCs/>
          <w:sz w:val="26"/>
          <w:szCs w:val="26"/>
        </w:rPr>
        <w:t xml:space="preserve">242,19. In totale: </w:t>
      </w:r>
      <w:r w:rsidR="00FC23E9" w:rsidRPr="00266A0A">
        <w:rPr>
          <w:rFonts w:ascii="Times New Roman" w:eastAsia="Times New Roman" w:hAnsi="Times New Roman"/>
          <w:bCs/>
          <w:sz w:val="26"/>
          <w:szCs w:val="26"/>
          <w:u w:val="single"/>
        </w:rPr>
        <w:t>€</w:t>
      </w:r>
      <w:r w:rsidR="004C4985" w:rsidRPr="00266A0A">
        <w:rPr>
          <w:rFonts w:ascii="Times New Roman" w:eastAsia="Times New Roman" w:hAnsi="Times New Roman"/>
          <w:bCs/>
          <w:sz w:val="26"/>
          <w:szCs w:val="26"/>
          <w:u w:val="single"/>
        </w:rPr>
        <w:t>2.785,24</w:t>
      </w:r>
      <w:r w:rsidR="004C4985">
        <w:rPr>
          <w:rFonts w:ascii="Times New Roman" w:eastAsia="Times New Roman" w:hAnsi="Times New Roman"/>
          <w:bCs/>
          <w:sz w:val="26"/>
          <w:szCs w:val="26"/>
        </w:rPr>
        <w:t>.</w:t>
      </w:r>
    </w:p>
    <w:p w14:paraId="3BF340E7" w14:textId="3BEE017E" w:rsidR="004C4985" w:rsidRDefault="004C4985" w:rsidP="004D5677">
      <w:pPr>
        <w:spacing w:after="0" w:line="360" w:lineRule="auto"/>
        <w:ind w:left="284" w:right="1134" w:firstLine="567"/>
        <w:jc w:val="both"/>
        <w:rPr>
          <w:rFonts w:ascii="Times New Roman" w:eastAsia="Times New Roman" w:hAnsi="Times New Roman"/>
          <w:bCs/>
          <w:sz w:val="26"/>
          <w:szCs w:val="26"/>
        </w:rPr>
      </w:pPr>
      <w:r>
        <w:rPr>
          <w:rFonts w:ascii="Times New Roman" w:eastAsia="Times New Roman" w:hAnsi="Times New Roman"/>
          <w:bCs/>
          <w:sz w:val="26"/>
          <w:szCs w:val="26"/>
        </w:rPr>
        <w:lastRenderedPageBreak/>
        <w:t xml:space="preserve">In definitiva, deve condannarsi la </w:t>
      </w:r>
      <w:proofErr w:type="spellStart"/>
      <w:r>
        <w:rPr>
          <w:rFonts w:ascii="Times New Roman" w:eastAsia="Times New Roman" w:hAnsi="Times New Roman"/>
          <w:bCs/>
          <w:sz w:val="26"/>
          <w:szCs w:val="26"/>
        </w:rPr>
        <w:t>soc.</w:t>
      </w:r>
      <w:proofErr w:type="spellEnd"/>
      <w:r>
        <w:rPr>
          <w:rFonts w:ascii="Times New Roman" w:eastAsia="Times New Roman" w:hAnsi="Times New Roman"/>
          <w:bCs/>
          <w:sz w:val="26"/>
          <w:szCs w:val="26"/>
        </w:rPr>
        <w:t xml:space="preserve"> </w:t>
      </w:r>
      <w:r w:rsidR="00274527">
        <w:rPr>
          <w:rFonts w:ascii="Times New Roman" w:eastAsia="Times New Roman" w:hAnsi="Times New Roman"/>
          <w:bCs/>
          <w:sz w:val="26"/>
          <w:szCs w:val="26"/>
        </w:rPr>
        <w:t>CONVENUTO 2</w:t>
      </w:r>
      <w:r>
        <w:rPr>
          <w:rFonts w:ascii="Times New Roman" w:eastAsia="Times New Roman" w:hAnsi="Times New Roman"/>
          <w:bCs/>
          <w:sz w:val="26"/>
          <w:szCs w:val="26"/>
        </w:rPr>
        <w:t xml:space="preserve"> al pagamento della somma complessiva di </w:t>
      </w:r>
      <w:r w:rsidRPr="00266A0A">
        <w:rPr>
          <w:rFonts w:ascii="Times New Roman" w:eastAsia="Times New Roman" w:hAnsi="Times New Roman"/>
          <w:b/>
          <w:sz w:val="26"/>
          <w:szCs w:val="26"/>
        </w:rPr>
        <w:t>€</w:t>
      </w:r>
      <w:r w:rsidR="00555382" w:rsidRPr="00266A0A">
        <w:rPr>
          <w:rFonts w:ascii="Times New Roman" w:eastAsia="Times New Roman" w:hAnsi="Times New Roman"/>
          <w:b/>
          <w:sz w:val="26"/>
          <w:szCs w:val="26"/>
        </w:rPr>
        <w:t>10.342,</w:t>
      </w:r>
      <w:r w:rsidR="00266A0A" w:rsidRPr="00266A0A">
        <w:rPr>
          <w:rFonts w:ascii="Times New Roman" w:eastAsia="Times New Roman" w:hAnsi="Times New Roman"/>
          <w:b/>
          <w:sz w:val="26"/>
          <w:szCs w:val="26"/>
        </w:rPr>
        <w:t>84</w:t>
      </w:r>
      <w:r w:rsidR="00266A0A">
        <w:rPr>
          <w:rFonts w:ascii="Times New Roman" w:eastAsia="Times New Roman" w:hAnsi="Times New Roman"/>
          <w:bCs/>
          <w:sz w:val="26"/>
          <w:szCs w:val="26"/>
        </w:rPr>
        <w:t>, oltre rivalutazione monetaria ed interessi legali sulle singole frazioni di capitale via via annualmente rivalutate dalle singole scadenze fino al soddisfo.</w:t>
      </w:r>
    </w:p>
    <w:p w14:paraId="3DA0E31B" w14:textId="7B93645F" w:rsidR="00266A0A" w:rsidRDefault="000D1A7D" w:rsidP="004D5677">
      <w:pPr>
        <w:spacing w:after="0" w:line="360" w:lineRule="auto"/>
        <w:ind w:left="284" w:right="1134" w:firstLine="567"/>
        <w:jc w:val="both"/>
        <w:rPr>
          <w:rFonts w:ascii="Times New Roman" w:eastAsia="Times New Roman" w:hAnsi="Times New Roman"/>
          <w:bCs/>
          <w:sz w:val="26"/>
          <w:szCs w:val="26"/>
        </w:rPr>
      </w:pPr>
      <w:r w:rsidRPr="000D1A7D">
        <w:rPr>
          <w:rFonts w:ascii="Times New Roman" w:eastAsia="Times New Roman" w:hAnsi="Times New Roman"/>
          <w:b/>
          <w:sz w:val="26"/>
          <w:szCs w:val="26"/>
        </w:rPr>
        <w:t>8. -</w:t>
      </w:r>
      <w:r>
        <w:rPr>
          <w:rFonts w:ascii="Times New Roman" w:eastAsia="Times New Roman" w:hAnsi="Times New Roman"/>
          <w:bCs/>
          <w:sz w:val="26"/>
          <w:szCs w:val="26"/>
        </w:rPr>
        <w:t xml:space="preserve"> </w:t>
      </w:r>
      <w:r w:rsidR="00266A0A">
        <w:rPr>
          <w:rFonts w:ascii="Times New Roman" w:eastAsia="Times New Roman" w:hAnsi="Times New Roman"/>
          <w:bCs/>
          <w:sz w:val="26"/>
          <w:szCs w:val="26"/>
        </w:rPr>
        <w:t>Le spese di lite, stante il limitato accoglimento del ricorso, possono essere interamente compensate.</w:t>
      </w:r>
    </w:p>
    <w:p w14:paraId="599A061E" w14:textId="77777777" w:rsidR="0097675A" w:rsidRDefault="0097675A" w:rsidP="00DF3D4A">
      <w:pPr>
        <w:spacing w:after="0" w:line="360" w:lineRule="auto"/>
        <w:ind w:left="284" w:right="1134"/>
        <w:jc w:val="center"/>
        <w:rPr>
          <w:rFonts w:ascii="Times New Roman" w:eastAsia="Times New Roman" w:hAnsi="Times New Roman"/>
          <w:spacing w:val="84"/>
          <w:sz w:val="26"/>
          <w:szCs w:val="26"/>
          <w:lang w:eastAsia="it-IT"/>
        </w:rPr>
      </w:pPr>
      <w:r>
        <w:rPr>
          <w:rFonts w:ascii="Times New Roman" w:eastAsia="Times New Roman" w:hAnsi="Times New Roman"/>
          <w:spacing w:val="84"/>
          <w:sz w:val="26"/>
          <w:szCs w:val="26"/>
          <w:lang w:eastAsia="it-IT"/>
        </w:rPr>
        <w:t>P.Q.M.</w:t>
      </w:r>
    </w:p>
    <w:p w14:paraId="3210E8B9" w14:textId="46C49D9A" w:rsidR="00BB7241" w:rsidRPr="00BB7241" w:rsidRDefault="00BB7241" w:rsidP="00BB7241">
      <w:pPr>
        <w:spacing w:after="0" w:line="360" w:lineRule="auto"/>
        <w:ind w:left="284" w:right="1134" w:firstLine="567"/>
        <w:jc w:val="both"/>
        <w:rPr>
          <w:rFonts w:ascii="Times New Roman" w:eastAsia="Times New Roman" w:hAnsi="Times New Roman"/>
          <w:sz w:val="26"/>
          <w:szCs w:val="26"/>
          <w:lang w:eastAsia="it-IT"/>
        </w:rPr>
      </w:pPr>
      <w:r w:rsidRPr="00BB7241">
        <w:rPr>
          <w:rFonts w:ascii="Times New Roman" w:eastAsia="Times New Roman" w:hAnsi="Times New Roman"/>
          <w:sz w:val="26"/>
          <w:szCs w:val="26"/>
          <w:lang w:eastAsia="it-IT"/>
        </w:rPr>
        <w:t xml:space="preserve">Il Tribunale, definitivamente pronunciando sulla domanda proposta da </w:t>
      </w:r>
      <w:r w:rsidR="00274527">
        <w:rPr>
          <w:rFonts w:ascii="Times New Roman" w:eastAsia="Times New Roman" w:hAnsi="Times New Roman"/>
          <w:sz w:val="26"/>
          <w:szCs w:val="26"/>
          <w:lang w:eastAsia="it-IT"/>
        </w:rPr>
        <w:t>RICORRENTE</w:t>
      </w:r>
      <w:r w:rsidRPr="00BB7241">
        <w:rPr>
          <w:rFonts w:ascii="Times New Roman" w:eastAsia="Times New Roman" w:hAnsi="Times New Roman"/>
          <w:sz w:val="26"/>
          <w:szCs w:val="26"/>
          <w:lang w:eastAsia="it-IT"/>
        </w:rPr>
        <w:t>, con ricorso depositato il</w:t>
      </w:r>
      <w:r w:rsidR="009408DD">
        <w:rPr>
          <w:rFonts w:ascii="Times New Roman" w:eastAsia="Times New Roman" w:hAnsi="Times New Roman"/>
          <w:sz w:val="26"/>
          <w:szCs w:val="26"/>
          <w:lang w:eastAsia="it-IT"/>
        </w:rPr>
        <w:t xml:space="preserve"> </w:t>
      </w:r>
      <w:r w:rsidR="00592C0F">
        <w:rPr>
          <w:rFonts w:ascii="Times New Roman" w:eastAsia="Times New Roman" w:hAnsi="Times New Roman"/>
          <w:sz w:val="26"/>
          <w:szCs w:val="26"/>
          <w:lang w:eastAsia="it-IT"/>
        </w:rPr>
        <w:t>2</w:t>
      </w:r>
      <w:r w:rsidR="00367B08">
        <w:rPr>
          <w:rFonts w:ascii="Times New Roman" w:eastAsia="Times New Roman" w:hAnsi="Times New Roman"/>
          <w:sz w:val="26"/>
          <w:szCs w:val="26"/>
          <w:lang w:eastAsia="it-IT"/>
        </w:rPr>
        <w:t>6 giugno 2025</w:t>
      </w:r>
      <w:r w:rsidRPr="00BB7241">
        <w:rPr>
          <w:rFonts w:ascii="Times New Roman" w:eastAsia="Times New Roman" w:hAnsi="Times New Roman"/>
          <w:sz w:val="26"/>
          <w:szCs w:val="26"/>
          <w:lang w:eastAsia="it-IT"/>
        </w:rPr>
        <w:t>, ogni altra istanza disattesa, così provvede:</w:t>
      </w:r>
    </w:p>
    <w:p w14:paraId="36D4716B" w14:textId="2835689D" w:rsidR="006A2FC0" w:rsidRDefault="006A2FC0" w:rsidP="000B79D9">
      <w:pPr>
        <w:numPr>
          <w:ilvl w:val="0"/>
          <w:numId w:val="3"/>
        </w:numPr>
        <w:tabs>
          <w:tab w:val="left" w:pos="851"/>
        </w:tabs>
        <w:spacing w:after="0" w:line="360" w:lineRule="auto"/>
        <w:ind w:left="851" w:right="1134" w:hanging="567"/>
        <w:jc w:val="both"/>
        <w:rPr>
          <w:rFonts w:ascii="Times New Roman" w:eastAsia="Times New Roman" w:hAnsi="Times New Roman"/>
          <w:sz w:val="26"/>
          <w:szCs w:val="26"/>
          <w:lang w:eastAsia="it-IT"/>
        </w:rPr>
      </w:pPr>
      <w:r>
        <w:rPr>
          <w:rFonts w:ascii="Times New Roman" w:eastAsia="Times New Roman" w:hAnsi="Times New Roman"/>
          <w:sz w:val="26"/>
          <w:szCs w:val="26"/>
          <w:lang w:eastAsia="it-IT"/>
        </w:rPr>
        <w:t>c</w:t>
      </w:r>
      <w:r w:rsidR="005A3F99">
        <w:rPr>
          <w:rFonts w:ascii="Times New Roman" w:eastAsia="Times New Roman" w:hAnsi="Times New Roman"/>
          <w:sz w:val="26"/>
          <w:szCs w:val="26"/>
          <w:lang w:eastAsia="it-IT"/>
        </w:rPr>
        <w:t xml:space="preserve">ondanna la </w:t>
      </w:r>
      <w:proofErr w:type="spellStart"/>
      <w:r w:rsidR="005A3F99">
        <w:rPr>
          <w:rFonts w:ascii="Times New Roman" w:eastAsia="Times New Roman" w:hAnsi="Times New Roman"/>
          <w:sz w:val="26"/>
          <w:szCs w:val="26"/>
          <w:lang w:eastAsia="it-IT"/>
        </w:rPr>
        <w:t>soc.</w:t>
      </w:r>
      <w:proofErr w:type="spellEnd"/>
      <w:r w:rsidR="005A3F99">
        <w:rPr>
          <w:rFonts w:ascii="Times New Roman" w:eastAsia="Times New Roman" w:hAnsi="Times New Roman"/>
          <w:sz w:val="26"/>
          <w:szCs w:val="26"/>
          <w:lang w:eastAsia="it-IT"/>
        </w:rPr>
        <w:t xml:space="preserve"> </w:t>
      </w:r>
      <w:r w:rsidR="00274527">
        <w:rPr>
          <w:rFonts w:ascii="Times New Roman" w:eastAsia="Times New Roman" w:hAnsi="Times New Roman"/>
          <w:sz w:val="26"/>
          <w:szCs w:val="26"/>
          <w:lang w:eastAsia="it-IT"/>
        </w:rPr>
        <w:t>CONVENUTO 1</w:t>
      </w:r>
      <w:r w:rsidR="005A3F99">
        <w:rPr>
          <w:rFonts w:ascii="Times New Roman" w:eastAsia="Times New Roman" w:hAnsi="Times New Roman"/>
          <w:sz w:val="26"/>
          <w:szCs w:val="26"/>
          <w:lang w:eastAsia="it-IT"/>
        </w:rPr>
        <w:t xml:space="preserve"> al pagamento, in favore di </w:t>
      </w:r>
      <w:r w:rsidR="00274527">
        <w:rPr>
          <w:rFonts w:ascii="Times New Roman" w:eastAsia="Times New Roman" w:hAnsi="Times New Roman"/>
          <w:sz w:val="26"/>
          <w:szCs w:val="26"/>
          <w:lang w:eastAsia="it-IT"/>
        </w:rPr>
        <w:t>RICORRENTE</w:t>
      </w:r>
      <w:r w:rsidR="00BB7241" w:rsidRPr="00BB7241">
        <w:rPr>
          <w:rFonts w:ascii="Times New Roman" w:eastAsia="Times New Roman" w:hAnsi="Times New Roman"/>
          <w:sz w:val="26"/>
          <w:szCs w:val="26"/>
          <w:lang w:eastAsia="it-IT"/>
        </w:rPr>
        <w:t xml:space="preserve">, </w:t>
      </w:r>
      <w:r>
        <w:rPr>
          <w:rFonts w:ascii="Times New Roman" w:eastAsia="Times New Roman" w:hAnsi="Times New Roman"/>
          <w:bCs/>
          <w:sz w:val="26"/>
          <w:szCs w:val="26"/>
        </w:rPr>
        <w:t xml:space="preserve">della somma di </w:t>
      </w:r>
      <w:r w:rsidRPr="006A2FC0">
        <w:rPr>
          <w:rFonts w:ascii="Times New Roman" w:eastAsia="Times New Roman" w:hAnsi="Times New Roman"/>
          <w:b/>
          <w:sz w:val="26"/>
          <w:szCs w:val="26"/>
        </w:rPr>
        <w:t>€1.006,08</w:t>
      </w:r>
      <w:r w:rsidR="00B2712A">
        <w:rPr>
          <w:rFonts w:ascii="Times New Roman" w:eastAsia="Times New Roman" w:hAnsi="Times New Roman"/>
          <w:b/>
          <w:sz w:val="26"/>
          <w:szCs w:val="26"/>
        </w:rPr>
        <w:t>#</w:t>
      </w:r>
      <w:r>
        <w:rPr>
          <w:rFonts w:ascii="Times New Roman" w:eastAsia="Times New Roman" w:hAnsi="Times New Roman"/>
          <w:bCs/>
          <w:sz w:val="26"/>
          <w:szCs w:val="26"/>
        </w:rPr>
        <w:t xml:space="preserve"> oltre rivalutazione monetaria ed interessi legali dal 4 aprile 2023 fino al soddisfo;</w:t>
      </w:r>
    </w:p>
    <w:p w14:paraId="4DBCC8A7" w14:textId="7505AEEC" w:rsidR="00BB7241" w:rsidRPr="00BB7241" w:rsidRDefault="006A2FC0" w:rsidP="000B79D9">
      <w:pPr>
        <w:numPr>
          <w:ilvl w:val="0"/>
          <w:numId w:val="3"/>
        </w:numPr>
        <w:tabs>
          <w:tab w:val="left" w:pos="851"/>
        </w:tabs>
        <w:spacing w:after="0" w:line="360" w:lineRule="auto"/>
        <w:ind w:left="851" w:right="1134" w:hanging="567"/>
        <w:jc w:val="both"/>
        <w:rPr>
          <w:rFonts w:ascii="Times New Roman" w:eastAsia="Times New Roman" w:hAnsi="Times New Roman"/>
          <w:sz w:val="26"/>
          <w:szCs w:val="26"/>
          <w:lang w:eastAsia="it-IT"/>
        </w:rPr>
      </w:pPr>
      <w:r>
        <w:rPr>
          <w:rFonts w:ascii="Times New Roman" w:eastAsia="Times New Roman" w:hAnsi="Times New Roman"/>
          <w:sz w:val="26"/>
          <w:szCs w:val="26"/>
          <w:lang w:eastAsia="it-IT"/>
        </w:rPr>
        <w:t xml:space="preserve">condanna la </w:t>
      </w:r>
      <w:proofErr w:type="spellStart"/>
      <w:r>
        <w:rPr>
          <w:rFonts w:ascii="Times New Roman" w:eastAsia="Times New Roman" w:hAnsi="Times New Roman"/>
          <w:sz w:val="26"/>
          <w:szCs w:val="26"/>
          <w:lang w:eastAsia="it-IT"/>
        </w:rPr>
        <w:t>soc.</w:t>
      </w:r>
      <w:proofErr w:type="spellEnd"/>
      <w:r>
        <w:rPr>
          <w:rFonts w:ascii="Times New Roman" w:eastAsia="Times New Roman" w:hAnsi="Times New Roman"/>
          <w:sz w:val="26"/>
          <w:szCs w:val="26"/>
          <w:lang w:eastAsia="it-IT"/>
        </w:rPr>
        <w:t xml:space="preserve"> </w:t>
      </w:r>
      <w:r w:rsidR="00274527">
        <w:rPr>
          <w:rFonts w:ascii="Times New Roman" w:eastAsia="Times New Roman" w:hAnsi="Times New Roman"/>
          <w:sz w:val="26"/>
          <w:szCs w:val="26"/>
          <w:lang w:eastAsia="it-IT"/>
        </w:rPr>
        <w:t>CONVENUTO 2</w:t>
      </w:r>
      <w:r>
        <w:rPr>
          <w:rFonts w:ascii="Times New Roman" w:eastAsia="Times New Roman" w:hAnsi="Times New Roman"/>
          <w:sz w:val="26"/>
          <w:szCs w:val="26"/>
          <w:lang w:eastAsia="it-IT"/>
        </w:rPr>
        <w:t xml:space="preserve"> al pagamento, in favore di </w:t>
      </w:r>
      <w:r w:rsidR="00274527">
        <w:rPr>
          <w:rFonts w:ascii="Times New Roman" w:eastAsia="Times New Roman" w:hAnsi="Times New Roman"/>
          <w:sz w:val="26"/>
          <w:szCs w:val="26"/>
          <w:lang w:eastAsia="it-IT"/>
        </w:rPr>
        <w:t>RICORRENTE</w:t>
      </w:r>
      <w:r w:rsidRPr="00BB7241">
        <w:rPr>
          <w:rFonts w:ascii="Times New Roman" w:eastAsia="Times New Roman" w:hAnsi="Times New Roman"/>
          <w:sz w:val="26"/>
          <w:szCs w:val="26"/>
          <w:lang w:eastAsia="it-IT"/>
        </w:rPr>
        <w:t>,</w:t>
      </w:r>
      <w:r>
        <w:rPr>
          <w:rFonts w:ascii="Times New Roman" w:eastAsia="Times New Roman" w:hAnsi="Times New Roman"/>
          <w:sz w:val="26"/>
          <w:szCs w:val="26"/>
          <w:lang w:eastAsia="it-IT"/>
        </w:rPr>
        <w:t xml:space="preserve"> della </w:t>
      </w:r>
      <w:r w:rsidR="00BB7241" w:rsidRPr="00BB7241">
        <w:rPr>
          <w:rFonts w:ascii="Times New Roman" w:eastAsia="Times New Roman" w:hAnsi="Times New Roman"/>
          <w:sz w:val="26"/>
          <w:szCs w:val="26"/>
          <w:lang w:eastAsia="it-IT"/>
        </w:rPr>
        <w:t xml:space="preserve">complessiva </w:t>
      </w:r>
      <w:r>
        <w:rPr>
          <w:rFonts w:ascii="Times New Roman" w:eastAsia="Times New Roman" w:hAnsi="Times New Roman"/>
          <w:sz w:val="26"/>
          <w:szCs w:val="26"/>
          <w:lang w:eastAsia="it-IT"/>
        </w:rPr>
        <w:t xml:space="preserve">somma </w:t>
      </w:r>
      <w:r w:rsidR="00BB7241" w:rsidRPr="00BB7241">
        <w:rPr>
          <w:rFonts w:ascii="Times New Roman" w:eastAsia="Times New Roman" w:hAnsi="Times New Roman"/>
          <w:sz w:val="26"/>
          <w:szCs w:val="26"/>
          <w:lang w:eastAsia="it-IT"/>
        </w:rPr>
        <w:t xml:space="preserve">di </w:t>
      </w:r>
      <w:r w:rsidRPr="00266A0A">
        <w:rPr>
          <w:rFonts w:ascii="Times New Roman" w:eastAsia="Times New Roman" w:hAnsi="Times New Roman"/>
          <w:b/>
          <w:sz w:val="26"/>
          <w:szCs w:val="26"/>
        </w:rPr>
        <w:t>€10.342,84</w:t>
      </w:r>
      <w:r w:rsidR="00B2712A">
        <w:rPr>
          <w:rFonts w:ascii="Times New Roman" w:eastAsia="Times New Roman" w:hAnsi="Times New Roman"/>
          <w:b/>
          <w:sz w:val="26"/>
          <w:szCs w:val="26"/>
        </w:rPr>
        <w:t>#</w:t>
      </w:r>
      <w:r>
        <w:rPr>
          <w:rFonts w:ascii="Times New Roman" w:eastAsia="Times New Roman" w:hAnsi="Times New Roman"/>
          <w:bCs/>
          <w:sz w:val="26"/>
          <w:szCs w:val="26"/>
        </w:rPr>
        <w:t>, oltre rivalutazione monetaria ed interessi legali sulle singole frazioni di capitale via via annualmente rivalutate dalle scadenze fino al soddisfo</w:t>
      </w:r>
      <w:r w:rsidR="00BB7241" w:rsidRPr="00BB7241">
        <w:rPr>
          <w:rFonts w:ascii="Times New Roman" w:eastAsia="Times New Roman" w:hAnsi="Times New Roman"/>
          <w:sz w:val="26"/>
          <w:szCs w:val="26"/>
          <w:lang w:eastAsia="it-IT"/>
        </w:rPr>
        <w:t>;</w:t>
      </w:r>
    </w:p>
    <w:p w14:paraId="35288C4B" w14:textId="78AA00FA" w:rsidR="006B2AFC" w:rsidRPr="009408DD" w:rsidRDefault="00B2712A" w:rsidP="000B79D9">
      <w:pPr>
        <w:numPr>
          <w:ilvl w:val="0"/>
          <w:numId w:val="3"/>
        </w:numPr>
        <w:tabs>
          <w:tab w:val="left" w:pos="851"/>
        </w:tabs>
        <w:spacing w:after="0" w:line="360" w:lineRule="auto"/>
        <w:ind w:left="851" w:right="1134" w:hanging="567"/>
        <w:jc w:val="both"/>
        <w:rPr>
          <w:rFonts w:ascii="Times New Roman" w:eastAsia="Times New Roman" w:hAnsi="Times New Roman"/>
          <w:sz w:val="26"/>
          <w:szCs w:val="26"/>
          <w:lang w:eastAsia="it-IT"/>
        </w:rPr>
      </w:pPr>
      <w:r>
        <w:rPr>
          <w:rFonts w:ascii="Times New Roman" w:eastAsia="Times New Roman" w:hAnsi="Times New Roman"/>
          <w:sz w:val="26"/>
          <w:szCs w:val="26"/>
          <w:lang w:eastAsia="it-IT"/>
        </w:rPr>
        <w:t>dichiara compensate le spese di lite</w:t>
      </w:r>
      <w:r w:rsidR="006B2AFC" w:rsidRPr="009408DD">
        <w:rPr>
          <w:rFonts w:ascii="Times New Roman" w:eastAsia="Times New Roman" w:hAnsi="Times New Roman"/>
          <w:sz w:val="26"/>
          <w:szCs w:val="26"/>
          <w:lang w:eastAsia="it-IT"/>
        </w:rPr>
        <w:t>.</w:t>
      </w:r>
    </w:p>
    <w:p w14:paraId="76F8D9F3" w14:textId="57157135" w:rsidR="0097675A" w:rsidRDefault="0097675A" w:rsidP="00DF3D4A">
      <w:pPr>
        <w:spacing w:after="0" w:line="360" w:lineRule="auto"/>
        <w:ind w:left="284" w:right="1134"/>
        <w:jc w:val="both"/>
        <w:rPr>
          <w:rFonts w:ascii="Times New Roman" w:eastAsia="Times New Roman" w:hAnsi="Times New Roman"/>
          <w:sz w:val="26"/>
          <w:szCs w:val="26"/>
          <w:lang w:eastAsia="it-IT"/>
        </w:rPr>
      </w:pPr>
      <w:r>
        <w:rPr>
          <w:rFonts w:ascii="Times New Roman" w:eastAsia="Times New Roman" w:hAnsi="Times New Roman"/>
          <w:sz w:val="26"/>
          <w:szCs w:val="26"/>
          <w:lang w:eastAsia="it-IT"/>
        </w:rPr>
        <w:t xml:space="preserve">Roma, </w:t>
      </w:r>
      <w:r w:rsidR="002D142E">
        <w:rPr>
          <w:rFonts w:ascii="Times New Roman" w:eastAsia="Times New Roman" w:hAnsi="Times New Roman"/>
          <w:sz w:val="26"/>
          <w:szCs w:val="26"/>
          <w:lang w:eastAsia="it-IT"/>
        </w:rPr>
        <w:t>30 aprile</w:t>
      </w:r>
      <w:r>
        <w:rPr>
          <w:rFonts w:ascii="Times New Roman" w:eastAsia="Times New Roman" w:hAnsi="Times New Roman"/>
          <w:sz w:val="26"/>
          <w:szCs w:val="26"/>
          <w:lang w:eastAsia="it-IT"/>
        </w:rPr>
        <w:t xml:space="preserve"> 202</w:t>
      </w:r>
      <w:r w:rsidR="002D142E">
        <w:rPr>
          <w:rFonts w:ascii="Times New Roman" w:eastAsia="Times New Roman" w:hAnsi="Times New Roman"/>
          <w:sz w:val="26"/>
          <w:szCs w:val="26"/>
          <w:lang w:eastAsia="it-IT"/>
        </w:rPr>
        <w:t>6</w:t>
      </w:r>
    </w:p>
    <w:p w14:paraId="43CE2435" w14:textId="77777777" w:rsidR="0097675A" w:rsidRDefault="0097675A" w:rsidP="00DF3D4A">
      <w:pPr>
        <w:tabs>
          <w:tab w:val="center" w:pos="6521"/>
        </w:tabs>
        <w:spacing w:after="0" w:line="240" w:lineRule="auto"/>
        <w:ind w:left="284" w:right="1134"/>
        <w:jc w:val="both"/>
        <w:rPr>
          <w:rFonts w:ascii="Times New Roman" w:eastAsia="Times New Roman" w:hAnsi="Times New Roman"/>
          <w:sz w:val="26"/>
          <w:szCs w:val="20"/>
          <w:lang w:eastAsia="it-IT"/>
        </w:rPr>
      </w:pPr>
      <w:r>
        <w:rPr>
          <w:rFonts w:ascii="Times New Roman" w:eastAsia="Times New Roman" w:hAnsi="Times New Roman"/>
          <w:sz w:val="26"/>
          <w:szCs w:val="20"/>
          <w:lang w:eastAsia="it-IT"/>
        </w:rPr>
        <w:tab/>
        <w:t>Il Giudice</w:t>
      </w:r>
    </w:p>
    <w:p w14:paraId="0EDFB5E8" w14:textId="38ECB160" w:rsidR="002D142E" w:rsidRPr="002D142E" w:rsidRDefault="002D142E" w:rsidP="00DF3D4A">
      <w:pPr>
        <w:tabs>
          <w:tab w:val="center" w:pos="6521"/>
        </w:tabs>
        <w:spacing w:after="0" w:line="240" w:lineRule="auto"/>
        <w:ind w:left="284" w:right="1134"/>
        <w:jc w:val="both"/>
        <w:rPr>
          <w:rFonts w:ascii="Times New Roman" w:eastAsia="Times New Roman" w:hAnsi="Times New Roman"/>
          <w:i/>
          <w:iCs/>
          <w:sz w:val="26"/>
          <w:szCs w:val="20"/>
          <w:lang w:eastAsia="it-IT"/>
        </w:rPr>
      </w:pPr>
      <w:r>
        <w:rPr>
          <w:rFonts w:ascii="Times New Roman" w:eastAsia="Times New Roman" w:hAnsi="Times New Roman"/>
          <w:sz w:val="26"/>
          <w:szCs w:val="20"/>
          <w:lang w:eastAsia="it-IT"/>
        </w:rPr>
        <w:tab/>
      </w:r>
      <w:r w:rsidRPr="002D142E">
        <w:rPr>
          <w:rFonts w:ascii="Times New Roman" w:eastAsia="Times New Roman" w:hAnsi="Times New Roman"/>
          <w:i/>
          <w:iCs/>
          <w:sz w:val="26"/>
          <w:szCs w:val="20"/>
          <w:lang w:eastAsia="it-IT"/>
        </w:rPr>
        <w:t>dott. Antonio Maria Luna</w:t>
      </w:r>
    </w:p>
    <w:sectPr w:rsidR="002D142E" w:rsidRPr="002D142E" w:rsidSect="00E76EB9">
      <w:headerReference w:type="default" r:id="rId8"/>
      <w:footerReference w:type="default" r:id="rId9"/>
      <w:pgSz w:w="11907" w:h="16840"/>
      <w:pgMar w:top="1985" w:right="1134" w:bottom="170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AD13" w14:textId="77777777" w:rsidR="00C54BE1" w:rsidRDefault="00C54BE1">
      <w:pPr>
        <w:spacing w:after="0" w:line="240" w:lineRule="auto"/>
      </w:pPr>
      <w:r>
        <w:separator/>
      </w:r>
    </w:p>
  </w:endnote>
  <w:endnote w:type="continuationSeparator" w:id="0">
    <w:p w14:paraId="25F87EFB" w14:textId="77777777" w:rsidR="00C54BE1" w:rsidRDefault="00C5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6852" w14:textId="77777777" w:rsidR="00B1554E" w:rsidRDefault="00B1554E">
    <w:pPr>
      <w:pStyle w:val="Pidipagina"/>
      <w:ind w:right="360"/>
    </w:pPr>
    <w:r>
      <w:rPr>
        <w:noProof/>
      </w:rPr>
      <mc:AlternateContent>
        <mc:Choice Requires="wps">
          <w:drawing>
            <wp:anchor distT="0" distB="0" distL="114300" distR="114300" simplePos="0" relativeHeight="251660288" behindDoc="0" locked="0" layoutInCell="1" allowOverlap="1" wp14:anchorId="4D62E8AD" wp14:editId="66850A6A">
              <wp:simplePos x="0" y="0"/>
              <wp:positionH relativeFrom="margin">
                <wp:align>center</wp:align>
              </wp:positionH>
              <wp:positionV relativeFrom="paragraph">
                <wp:posOffset>548</wp:posOffset>
              </wp:positionV>
              <wp:extent cx="0" cy="0"/>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25EBFC98" w14:textId="77777777" w:rsidR="00B1554E" w:rsidRDefault="00B1554E">
                          <w:pPr>
                            <w:pStyle w:val="Pidipagina"/>
                          </w:pPr>
                          <w:r>
                            <w:rPr>
                              <w:rStyle w:val="Numeropagina"/>
                            </w:rPr>
                            <w:fldChar w:fldCharType="begin"/>
                          </w:r>
                          <w:r>
                            <w:rPr>
                              <w:rStyle w:val="Numeropagina"/>
                            </w:rPr>
                            <w:instrText xml:space="preserve"> PAGE </w:instrText>
                          </w:r>
                          <w:r>
                            <w:rPr>
                              <w:rStyle w:val="Numeropagina"/>
                            </w:rPr>
                            <w:fldChar w:fldCharType="separate"/>
                          </w:r>
                          <w:r w:rsidR="00093C4F">
                            <w:rPr>
                              <w:rStyle w:val="Numeropagina"/>
                              <w:noProof/>
                            </w:rPr>
                            <w:t>11</w:t>
                          </w:r>
                          <w:r>
                            <w:rPr>
                              <w:rStyle w:val="Numeropagina"/>
                            </w:rPr>
                            <w:fldChar w:fldCharType="end"/>
                          </w:r>
                        </w:p>
                      </w:txbxContent>
                    </wps:txbx>
                    <wps:bodyPr wrap="none" lIns="0" tIns="0" rIns="0" bIns="0">
                      <a:spAutoFit/>
                    </wps:bodyPr>
                  </wps:wsp>
                </a:graphicData>
              </a:graphic>
            </wp:anchor>
          </w:drawing>
        </mc:Choice>
        <mc:Fallback>
          <w:pict>
            <v:shapetype w14:anchorId="4D62E8AD" id="_x0000_t202" coordsize="21600,21600" o:spt="202" path="m,l,21600r21600,l21600,xe">
              <v:stroke joinstyle="miter"/>
              <v:path gradientshapeok="t" o:connecttype="rect"/>
            </v:shapetype>
            <v:shape id="Casella di testo 2" o:spid="_x0000_s1027" type="#_x0000_t202" style="position:absolute;margin-left:0;margin-top:.05pt;width:0;height:0;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25EBFC98" w14:textId="77777777" w:rsidR="00B1554E" w:rsidRDefault="00B1554E">
                    <w:pPr>
                      <w:pStyle w:val="Pidipagina"/>
                    </w:pPr>
                    <w:r>
                      <w:rPr>
                        <w:rStyle w:val="Numeropagina"/>
                      </w:rPr>
                      <w:fldChar w:fldCharType="begin"/>
                    </w:r>
                    <w:r>
                      <w:rPr>
                        <w:rStyle w:val="Numeropagina"/>
                      </w:rPr>
                      <w:instrText xml:space="preserve"> PAGE </w:instrText>
                    </w:r>
                    <w:r>
                      <w:rPr>
                        <w:rStyle w:val="Numeropagina"/>
                      </w:rPr>
                      <w:fldChar w:fldCharType="separate"/>
                    </w:r>
                    <w:r w:rsidR="00093C4F">
                      <w:rPr>
                        <w:rStyle w:val="Numeropagina"/>
                        <w:noProof/>
                      </w:rPr>
                      <w:t>11</w:t>
                    </w:r>
                    <w:r>
                      <w:rPr>
                        <w:rStyle w:val="Numeropagin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4C6B" w14:textId="77777777" w:rsidR="00C54BE1" w:rsidRDefault="00C54BE1">
      <w:pPr>
        <w:spacing w:after="0" w:line="240" w:lineRule="auto"/>
      </w:pPr>
      <w:r>
        <w:separator/>
      </w:r>
    </w:p>
  </w:footnote>
  <w:footnote w:type="continuationSeparator" w:id="0">
    <w:p w14:paraId="37CDF7B6" w14:textId="77777777" w:rsidR="00C54BE1" w:rsidRDefault="00C5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3224" w14:textId="77777777" w:rsidR="00B1554E" w:rsidRDefault="00B1554E">
    <w:pPr>
      <w:pStyle w:val="Intestazione"/>
      <w:ind w:right="360"/>
    </w:pPr>
    <w:r>
      <w:rPr>
        <w:noProof/>
      </w:rPr>
      <mc:AlternateContent>
        <mc:Choice Requires="wps">
          <w:drawing>
            <wp:anchor distT="0" distB="0" distL="114300" distR="114300" simplePos="0" relativeHeight="251659264" behindDoc="0" locked="0" layoutInCell="1" allowOverlap="1" wp14:anchorId="42D88728" wp14:editId="07C5E15A">
              <wp:simplePos x="0" y="0"/>
              <wp:positionH relativeFrom="margin">
                <wp:align>right</wp:align>
              </wp:positionH>
              <wp:positionV relativeFrom="paragraph">
                <wp:posOffset>548</wp:posOffset>
              </wp:positionV>
              <wp:extent cx="0" cy="0"/>
              <wp:effectExtent l="0" t="0" r="0" b="0"/>
              <wp:wrapSquare wrapText="bothSides"/>
              <wp:docPr id="1" name="Casella di testo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75E5386" w14:textId="77777777" w:rsidR="00B1554E" w:rsidRDefault="00B1554E">
                          <w:pPr>
                            <w:pStyle w:val="Intestazione"/>
                          </w:pPr>
                        </w:p>
                      </w:txbxContent>
                    </wps:txbx>
                    <wps:bodyPr wrap="none" lIns="0" tIns="0" rIns="0" bIns="0">
                      <a:spAutoFit/>
                    </wps:bodyPr>
                  </wps:wsp>
                </a:graphicData>
              </a:graphic>
            </wp:anchor>
          </w:drawing>
        </mc:Choice>
        <mc:Fallback>
          <w:pict>
            <v:shapetype w14:anchorId="42D88728" id="_x0000_t202" coordsize="21600,21600" o:spt="202" path="m,l,21600r21600,l21600,xe">
              <v:stroke joinstyle="miter"/>
              <v:path gradientshapeok="t" o:connecttype="rect"/>
            </v:shapetype>
            <v:shape id="Casella di testo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75E5386" w14:textId="77777777" w:rsidR="00B1554E" w:rsidRDefault="00B1554E">
                    <w:pPr>
                      <w:pStyle w:val="Intestazione"/>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2DD"/>
    <w:multiLevelType w:val="multilevel"/>
    <w:tmpl w:val="0136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B4DAA"/>
    <w:multiLevelType w:val="hybridMultilevel"/>
    <w:tmpl w:val="655AADCC"/>
    <w:lvl w:ilvl="0" w:tplc="0410000F">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2" w15:restartNumberingAfterBreak="0">
    <w:nsid w:val="29026809"/>
    <w:multiLevelType w:val="multilevel"/>
    <w:tmpl w:val="C0C01B64"/>
    <w:lvl w:ilvl="0">
      <w:start w:val="1"/>
      <w:numFmt w:val="decimal"/>
      <w:lvlText w:val="%1. - "/>
      <w:lvlJc w:val="left"/>
      <w:pPr>
        <w:ind w:left="851" w:hanging="567"/>
      </w:pPr>
      <w:rPr>
        <w:b w:val="0"/>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65A23A26"/>
    <w:multiLevelType w:val="multilevel"/>
    <w:tmpl w:val="02A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EA44AB"/>
    <w:multiLevelType w:val="multilevel"/>
    <w:tmpl w:val="16620CAC"/>
    <w:lvl w:ilvl="0">
      <w:numFmt w:val="bullet"/>
      <w:lvlText w:val="-"/>
      <w:lvlJc w:val="left"/>
      <w:pPr>
        <w:ind w:left="644" w:hanging="360"/>
      </w:pPr>
      <w:rPr>
        <w:rFonts w:ascii="Times New Roman" w:eastAsia="Times New Roman" w:hAnsi="Times New Roman" w:cs="Times New Roman"/>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num w:numId="1" w16cid:durableId="1770000503">
    <w:abstractNumId w:val="4"/>
  </w:num>
  <w:num w:numId="2" w16cid:durableId="203174869">
    <w:abstractNumId w:val="2"/>
  </w:num>
  <w:num w:numId="3" w16cid:durableId="1969890429">
    <w:abstractNumId w:val="1"/>
  </w:num>
  <w:num w:numId="4" w16cid:durableId="859129697">
    <w:abstractNumId w:val="0"/>
  </w:num>
  <w:num w:numId="5" w16cid:durableId="2031254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5A"/>
    <w:rsid w:val="00002928"/>
    <w:rsid w:val="00006011"/>
    <w:rsid w:val="000060F9"/>
    <w:rsid w:val="000127AA"/>
    <w:rsid w:val="00013A6A"/>
    <w:rsid w:val="00026644"/>
    <w:rsid w:val="0002772D"/>
    <w:rsid w:val="0003186F"/>
    <w:rsid w:val="000339BC"/>
    <w:rsid w:val="000355D3"/>
    <w:rsid w:val="00036619"/>
    <w:rsid w:val="00046EE9"/>
    <w:rsid w:val="00050752"/>
    <w:rsid w:val="0005231F"/>
    <w:rsid w:val="00053007"/>
    <w:rsid w:val="00053043"/>
    <w:rsid w:val="000533CD"/>
    <w:rsid w:val="00054270"/>
    <w:rsid w:val="000565F9"/>
    <w:rsid w:val="00062A3D"/>
    <w:rsid w:val="00067AFF"/>
    <w:rsid w:val="00070D6C"/>
    <w:rsid w:val="00073A5F"/>
    <w:rsid w:val="00077DEF"/>
    <w:rsid w:val="000826C8"/>
    <w:rsid w:val="0008520A"/>
    <w:rsid w:val="000908CD"/>
    <w:rsid w:val="00093C4F"/>
    <w:rsid w:val="0009483E"/>
    <w:rsid w:val="00097967"/>
    <w:rsid w:val="000A363B"/>
    <w:rsid w:val="000A75C0"/>
    <w:rsid w:val="000B0E43"/>
    <w:rsid w:val="000B1143"/>
    <w:rsid w:val="000B5FC2"/>
    <w:rsid w:val="000B747C"/>
    <w:rsid w:val="000B79D9"/>
    <w:rsid w:val="000C2CC7"/>
    <w:rsid w:val="000C38D6"/>
    <w:rsid w:val="000C408D"/>
    <w:rsid w:val="000C6809"/>
    <w:rsid w:val="000C78CA"/>
    <w:rsid w:val="000D1A7D"/>
    <w:rsid w:val="000D5E21"/>
    <w:rsid w:val="000E19BC"/>
    <w:rsid w:val="000F0547"/>
    <w:rsid w:val="000F1553"/>
    <w:rsid w:val="000F62EE"/>
    <w:rsid w:val="00101739"/>
    <w:rsid w:val="0010517A"/>
    <w:rsid w:val="00106F17"/>
    <w:rsid w:val="001168FC"/>
    <w:rsid w:val="00116EE4"/>
    <w:rsid w:val="0013005C"/>
    <w:rsid w:val="001337B9"/>
    <w:rsid w:val="00134568"/>
    <w:rsid w:val="00141CAF"/>
    <w:rsid w:val="0014527E"/>
    <w:rsid w:val="00146235"/>
    <w:rsid w:val="00147062"/>
    <w:rsid w:val="001478E1"/>
    <w:rsid w:val="001528C0"/>
    <w:rsid w:val="00155D18"/>
    <w:rsid w:val="001612A1"/>
    <w:rsid w:val="00161D1A"/>
    <w:rsid w:val="001716C0"/>
    <w:rsid w:val="00173343"/>
    <w:rsid w:val="00181686"/>
    <w:rsid w:val="0018663E"/>
    <w:rsid w:val="001A31E1"/>
    <w:rsid w:val="001A68A2"/>
    <w:rsid w:val="001B1B8B"/>
    <w:rsid w:val="001B1CD3"/>
    <w:rsid w:val="001B684F"/>
    <w:rsid w:val="001B7189"/>
    <w:rsid w:val="001C57AD"/>
    <w:rsid w:val="001D0446"/>
    <w:rsid w:val="001D19B4"/>
    <w:rsid w:val="001D5E33"/>
    <w:rsid w:val="001D699D"/>
    <w:rsid w:val="001F20EC"/>
    <w:rsid w:val="001F4E16"/>
    <w:rsid w:val="001F5F2F"/>
    <w:rsid w:val="00201798"/>
    <w:rsid w:val="00212618"/>
    <w:rsid w:val="00212652"/>
    <w:rsid w:val="002131E0"/>
    <w:rsid w:val="00213B97"/>
    <w:rsid w:val="002168C6"/>
    <w:rsid w:val="00217554"/>
    <w:rsid w:val="0021782B"/>
    <w:rsid w:val="00222088"/>
    <w:rsid w:val="00227893"/>
    <w:rsid w:val="0023251C"/>
    <w:rsid w:val="00235E7E"/>
    <w:rsid w:val="00235F9B"/>
    <w:rsid w:val="00237B18"/>
    <w:rsid w:val="002509FB"/>
    <w:rsid w:val="002604F4"/>
    <w:rsid w:val="00261B16"/>
    <w:rsid w:val="00266A0A"/>
    <w:rsid w:val="00267DE9"/>
    <w:rsid w:val="00271064"/>
    <w:rsid w:val="002710E3"/>
    <w:rsid w:val="00271A21"/>
    <w:rsid w:val="00273776"/>
    <w:rsid w:val="00274527"/>
    <w:rsid w:val="00275128"/>
    <w:rsid w:val="00275E8A"/>
    <w:rsid w:val="00275FA0"/>
    <w:rsid w:val="0027772D"/>
    <w:rsid w:val="00280018"/>
    <w:rsid w:val="00293588"/>
    <w:rsid w:val="002A1110"/>
    <w:rsid w:val="002A4C94"/>
    <w:rsid w:val="002A68D9"/>
    <w:rsid w:val="002B67D0"/>
    <w:rsid w:val="002B7A31"/>
    <w:rsid w:val="002D142E"/>
    <w:rsid w:val="002D20A0"/>
    <w:rsid w:val="002D3C84"/>
    <w:rsid w:val="002D497D"/>
    <w:rsid w:val="002E0BAA"/>
    <w:rsid w:val="002E391D"/>
    <w:rsid w:val="002E46A0"/>
    <w:rsid w:val="002F100D"/>
    <w:rsid w:val="002F29BC"/>
    <w:rsid w:val="002F6C1E"/>
    <w:rsid w:val="00301653"/>
    <w:rsid w:val="003113A4"/>
    <w:rsid w:val="0032624A"/>
    <w:rsid w:val="003302F9"/>
    <w:rsid w:val="00330CCD"/>
    <w:rsid w:val="003310C8"/>
    <w:rsid w:val="003328CB"/>
    <w:rsid w:val="003329D9"/>
    <w:rsid w:val="003346EA"/>
    <w:rsid w:val="00334BFF"/>
    <w:rsid w:val="00336404"/>
    <w:rsid w:val="00337B8E"/>
    <w:rsid w:val="003420C8"/>
    <w:rsid w:val="0034696F"/>
    <w:rsid w:val="00350B65"/>
    <w:rsid w:val="00351622"/>
    <w:rsid w:val="00353EF4"/>
    <w:rsid w:val="003543DE"/>
    <w:rsid w:val="00360EA5"/>
    <w:rsid w:val="003665DE"/>
    <w:rsid w:val="00367B08"/>
    <w:rsid w:val="0038648D"/>
    <w:rsid w:val="00386877"/>
    <w:rsid w:val="003A45D8"/>
    <w:rsid w:val="003A70F3"/>
    <w:rsid w:val="003B1633"/>
    <w:rsid w:val="003B1E44"/>
    <w:rsid w:val="003B4C69"/>
    <w:rsid w:val="003D1532"/>
    <w:rsid w:val="003D5B70"/>
    <w:rsid w:val="003D5D85"/>
    <w:rsid w:val="003E15A0"/>
    <w:rsid w:val="003E609A"/>
    <w:rsid w:val="003E681C"/>
    <w:rsid w:val="003F3E3A"/>
    <w:rsid w:val="0040002D"/>
    <w:rsid w:val="00400D26"/>
    <w:rsid w:val="004041C0"/>
    <w:rsid w:val="0041131E"/>
    <w:rsid w:val="0041424B"/>
    <w:rsid w:val="00422440"/>
    <w:rsid w:val="00441946"/>
    <w:rsid w:val="00441B83"/>
    <w:rsid w:val="00445F53"/>
    <w:rsid w:val="00447844"/>
    <w:rsid w:val="00473A26"/>
    <w:rsid w:val="00473D8D"/>
    <w:rsid w:val="004743CA"/>
    <w:rsid w:val="00474FD7"/>
    <w:rsid w:val="00480DDF"/>
    <w:rsid w:val="004846F8"/>
    <w:rsid w:val="00487466"/>
    <w:rsid w:val="00487F80"/>
    <w:rsid w:val="004A12E5"/>
    <w:rsid w:val="004B33A5"/>
    <w:rsid w:val="004B34BF"/>
    <w:rsid w:val="004B41AB"/>
    <w:rsid w:val="004C223B"/>
    <w:rsid w:val="004C4985"/>
    <w:rsid w:val="004C4AEE"/>
    <w:rsid w:val="004C7079"/>
    <w:rsid w:val="004D041E"/>
    <w:rsid w:val="004D5677"/>
    <w:rsid w:val="004D7FDC"/>
    <w:rsid w:val="004E299A"/>
    <w:rsid w:val="004E6B5A"/>
    <w:rsid w:val="004F2D66"/>
    <w:rsid w:val="00501302"/>
    <w:rsid w:val="00503057"/>
    <w:rsid w:val="00504643"/>
    <w:rsid w:val="00505746"/>
    <w:rsid w:val="00513D51"/>
    <w:rsid w:val="005145A4"/>
    <w:rsid w:val="005218EC"/>
    <w:rsid w:val="00530739"/>
    <w:rsid w:val="00532572"/>
    <w:rsid w:val="00532AFF"/>
    <w:rsid w:val="00532CC2"/>
    <w:rsid w:val="0053462C"/>
    <w:rsid w:val="005353F9"/>
    <w:rsid w:val="0054020A"/>
    <w:rsid w:val="00540AD0"/>
    <w:rsid w:val="005526FB"/>
    <w:rsid w:val="00554468"/>
    <w:rsid w:val="00554E55"/>
    <w:rsid w:val="00554E64"/>
    <w:rsid w:val="00555382"/>
    <w:rsid w:val="00565DC4"/>
    <w:rsid w:val="00567B96"/>
    <w:rsid w:val="005716B3"/>
    <w:rsid w:val="00574D96"/>
    <w:rsid w:val="00582B87"/>
    <w:rsid w:val="0058594F"/>
    <w:rsid w:val="00587D00"/>
    <w:rsid w:val="00590A18"/>
    <w:rsid w:val="00592C0F"/>
    <w:rsid w:val="005A340E"/>
    <w:rsid w:val="005A3F99"/>
    <w:rsid w:val="005A56FF"/>
    <w:rsid w:val="005A5DC5"/>
    <w:rsid w:val="005A72C8"/>
    <w:rsid w:val="005B0419"/>
    <w:rsid w:val="005B09CA"/>
    <w:rsid w:val="005C18DD"/>
    <w:rsid w:val="005C297E"/>
    <w:rsid w:val="005C4E88"/>
    <w:rsid w:val="005D0585"/>
    <w:rsid w:val="005D1BF2"/>
    <w:rsid w:val="005E0309"/>
    <w:rsid w:val="005E074D"/>
    <w:rsid w:val="005E278D"/>
    <w:rsid w:val="005F278C"/>
    <w:rsid w:val="005F7DC5"/>
    <w:rsid w:val="006024EB"/>
    <w:rsid w:val="00602754"/>
    <w:rsid w:val="00602E80"/>
    <w:rsid w:val="006039A5"/>
    <w:rsid w:val="0061706A"/>
    <w:rsid w:val="006200A5"/>
    <w:rsid w:val="006217C3"/>
    <w:rsid w:val="006225CD"/>
    <w:rsid w:val="00624655"/>
    <w:rsid w:val="00630CC3"/>
    <w:rsid w:val="00631903"/>
    <w:rsid w:val="0063204B"/>
    <w:rsid w:val="00633C59"/>
    <w:rsid w:val="00637BFE"/>
    <w:rsid w:val="00637F72"/>
    <w:rsid w:val="0064615E"/>
    <w:rsid w:val="006548CD"/>
    <w:rsid w:val="00654D5D"/>
    <w:rsid w:val="0067111B"/>
    <w:rsid w:val="00672F3C"/>
    <w:rsid w:val="00676961"/>
    <w:rsid w:val="00680363"/>
    <w:rsid w:val="0068121B"/>
    <w:rsid w:val="006833F8"/>
    <w:rsid w:val="006863D7"/>
    <w:rsid w:val="00687E95"/>
    <w:rsid w:val="00690BCF"/>
    <w:rsid w:val="006960F7"/>
    <w:rsid w:val="00696AE2"/>
    <w:rsid w:val="006A0A50"/>
    <w:rsid w:val="006A25F2"/>
    <w:rsid w:val="006A2FC0"/>
    <w:rsid w:val="006B2AFC"/>
    <w:rsid w:val="006C0A1F"/>
    <w:rsid w:val="006C59CB"/>
    <w:rsid w:val="006D008A"/>
    <w:rsid w:val="006D7C6A"/>
    <w:rsid w:val="006E182F"/>
    <w:rsid w:val="006E47C4"/>
    <w:rsid w:val="006F0768"/>
    <w:rsid w:val="006F14E8"/>
    <w:rsid w:val="00702BCE"/>
    <w:rsid w:val="0070359B"/>
    <w:rsid w:val="00705B19"/>
    <w:rsid w:val="007065EE"/>
    <w:rsid w:val="007072E0"/>
    <w:rsid w:val="00711BF1"/>
    <w:rsid w:val="00714089"/>
    <w:rsid w:val="00714E57"/>
    <w:rsid w:val="007169E7"/>
    <w:rsid w:val="00717DA8"/>
    <w:rsid w:val="00721CFA"/>
    <w:rsid w:val="00731294"/>
    <w:rsid w:val="00736850"/>
    <w:rsid w:val="007427D8"/>
    <w:rsid w:val="00743EE0"/>
    <w:rsid w:val="007446E2"/>
    <w:rsid w:val="00745E3F"/>
    <w:rsid w:val="00752F12"/>
    <w:rsid w:val="00753C11"/>
    <w:rsid w:val="007636C9"/>
    <w:rsid w:val="00764E08"/>
    <w:rsid w:val="00771CF5"/>
    <w:rsid w:val="00773178"/>
    <w:rsid w:val="00773773"/>
    <w:rsid w:val="00774D54"/>
    <w:rsid w:val="007767E8"/>
    <w:rsid w:val="00780EE2"/>
    <w:rsid w:val="0078610A"/>
    <w:rsid w:val="00792274"/>
    <w:rsid w:val="00796047"/>
    <w:rsid w:val="007A60AE"/>
    <w:rsid w:val="007B10F0"/>
    <w:rsid w:val="007B26A5"/>
    <w:rsid w:val="007B371D"/>
    <w:rsid w:val="007B385E"/>
    <w:rsid w:val="007B3D0F"/>
    <w:rsid w:val="007B6C63"/>
    <w:rsid w:val="007C0683"/>
    <w:rsid w:val="007C09C9"/>
    <w:rsid w:val="007C3B57"/>
    <w:rsid w:val="007C74F0"/>
    <w:rsid w:val="007E19A1"/>
    <w:rsid w:val="007E2444"/>
    <w:rsid w:val="007E6742"/>
    <w:rsid w:val="008022CB"/>
    <w:rsid w:val="00802F8F"/>
    <w:rsid w:val="00805C42"/>
    <w:rsid w:val="008119E9"/>
    <w:rsid w:val="00812CB0"/>
    <w:rsid w:val="0081455F"/>
    <w:rsid w:val="00814B6E"/>
    <w:rsid w:val="00820324"/>
    <w:rsid w:val="00826F14"/>
    <w:rsid w:val="00833589"/>
    <w:rsid w:val="00835B35"/>
    <w:rsid w:val="00840D63"/>
    <w:rsid w:val="00841C7A"/>
    <w:rsid w:val="008460F7"/>
    <w:rsid w:val="0084637F"/>
    <w:rsid w:val="00846A71"/>
    <w:rsid w:val="008521C5"/>
    <w:rsid w:val="00852C59"/>
    <w:rsid w:val="00854259"/>
    <w:rsid w:val="0085621D"/>
    <w:rsid w:val="0086227C"/>
    <w:rsid w:val="00863EA4"/>
    <w:rsid w:val="0086609A"/>
    <w:rsid w:val="00867354"/>
    <w:rsid w:val="0087720D"/>
    <w:rsid w:val="0088032E"/>
    <w:rsid w:val="008825A1"/>
    <w:rsid w:val="00884944"/>
    <w:rsid w:val="00886AD0"/>
    <w:rsid w:val="00886F38"/>
    <w:rsid w:val="008879F3"/>
    <w:rsid w:val="008901AA"/>
    <w:rsid w:val="008A3C93"/>
    <w:rsid w:val="008A3EF3"/>
    <w:rsid w:val="008C6695"/>
    <w:rsid w:val="008D737A"/>
    <w:rsid w:val="008E1504"/>
    <w:rsid w:val="008E6D00"/>
    <w:rsid w:val="008F5066"/>
    <w:rsid w:val="009015CE"/>
    <w:rsid w:val="009033A1"/>
    <w:rsid w:val="00904B06"/>
    <w:rsid w:val="00910904"/>
    <w:rsid w:val="00912B5D"/>
    <w:rsid w:val="009221EF"/>
    <w:rsid w:val="00926614"/>
    <w:rsid w:val="00934F08"/>
    <w:rsid w:val="0093571F"/>
    <w:rsid w:val="00935C69"/>
    <w:rsid w:val="009408DD"/>
    <w:rsid w:val="0094118B"/>
    <w:rsid w:val="009451EA"/>
    <w:rsid w:val="00946B69"/>
    <w:rsid w:val="00953452"/>
    <w:rsid w:val="00953698"/>
    <w:rsid w:val="00954869"/>
    <w:rsid w:val="009549B6"/>
    <w:rsid w:val="009643C7"/>
    <w:rsid w:val="00967034"/>
    <w:rsid w:val="009704C2"/>
    <w:rsid w:val="0097123D"/>
    <w:rsid w:val="00974885"/>
    <w:rsid w:val="0097675A"/>
    <w:rsid w:val="00987B57"/>
    <w:rsid w:val="00991C54"/>
    <w:rsid w:val="0099266C"/>
    <w:rsid w:val="00992C0D"/>
    <w:rsid w:val="0099357E"/>
    <w:rsid w:val="009960A9"/>
    <w:rsid w:val="009A08AC"/>
    <w:rsid w:val="009A52B1"/>
    <w:rsid w:val="009B4A50"/>
    <w:rsid w:val="009B6866"/>
    <w:rsid w:val="009B78E4"/>
    <w:rsid w:val="009C5F15"/>
    <w:rsid w:val="009C626F"/>
    <w:rsid w:val="009D0ACB"/>
    <w:rsid w:val="009D14A1"/>
    <w:rsid w:val="009E155E"/>
    <w:rsid w:val="009E1577"/>
    <w:rsid w:val="009E2D5A"/>
    <w:rsid w:val="009E6664"/>
    <w:rsid w:val="00A002BD"/>
    <w:rsid w:val="00A12886"/>
    <w:rsid w:val="00A1303F"/>
    <w:rsid w:val="00A14484"/>
    <w:rsid w:val="00A15E34"/>
    <w:rsid w:val="00A20132"/>
    <w:rsid w:val="00A307CA"/>
    <w:rsid w:val="00A30BEA"/>
    <w:rsid w:val="00A33470"/>
    <w:rsid w:val="00A33D61"/>
    <w:rsid w:val="00A43A6F"/>
    <w:rsid w:val="00A4436E"/>
    <w:rsid w:val="00A456B8"/>
    <w:rsid w:val="00A644CD"/>
    <w:rsid w:val="00A72559"/>
    <w:rsid w:val="00A73476"/>
    <w:rsid w:val="00A75A85"/>
    <w:rsid w:val="00A8061B"/>
    <w:rsid w:val="00A80F51"/>
    <w:rsid w:val="00A8344F"/>
    <w:rsid w:val="00A916E1"/>
    <w:rsid w:val="00A9697B"/>
    <w:rsid w:val="00AA10B8"/>
    <w:rsid w:val="00AA5D0F"/>
    <w:rsid w:val="00AB0804"/>
    <w:rsid w:val="00AB15FF"/>
    <w:rsid w:val="00AC2010"/>
    <w:rsid w:val="00AC49F8"/>
    <w:rsid w:val="00AC5A4B"/>
    <w:rsid w:val="00AC736C"/>
    <w:rsid w:val="00AC74A4"/>
    <w:rsid w:val="00AC76B7"/>
    <w:rsid w:val="00AD09B7"/>
    <w:rsid w:val="00AD11D6"/>
    <w:rsid w:val="00AE24AA"/>
    <w:rsid w:val="00AE2F3E"/>
    <w:rsid w:val="00AE460C"/>
    <w:rsid w:val="00AE7188"/>
    <w:rsid w:val="00AF1F13"/>
    <w:rsid w:val="00AF23D5"/>
    <w:rsid w:val="00B04C82"/>
    <w:rsid w:val="00B0792B"/>
    <w:rsid w:val="00B1554E"/>
    <w:rsid w:val="00B157F6"/>
    <w:rsid w:val="00B158F9"/>
    <w:rsid w:val="00B2712A"/>
    <w:rsid w:val="00B27521"/>
    <w:rsid w:val="00B27F3E"/>
    <w:rsid w:val="00B312F0"/>
    <w:rsid w:val="00B33C6F"/>
    <w:rsid w:val="00B4226E"/>
    <w:rsid w:val="00B430A1"/>
    <w:rsid w:val="00B43759"/>
    <w:rsid w:val="00B52699"/>
    <w:rsid w:val="00B53A98"/>
    <w:rsid w:val="00B5716B"/>
    <w:rsid w:val="00B57DD0"/>
    <w:rsid w:val="00B60DA1"/>
    <w:rsid w:val="00B63F2A"/>
    <w:rsid w:val="00B6766A"/>
    <w:rsid w:val="00B6795A"/>
    <w:rsid w:val="00B77EE0"/>
    <w:rsid w:val="00B81B18"/>
    <w:rsid w:val="00B8481C"/>
    <w:rsid w:val="00B84AC4"/>
    <w:rsid w:val="00B91687"/>
    <w:rsid w:val="00B93D28"/>
    <w:rsid w:val="00B9485C"/>
    <w:rsid w:val="00BA1DEB"/>
    <w:rsid w:val="00BA38E6"/>
    <w:rsid w:val="00BA67D2"/>
    <w:rsid w:val="00BB6DB8"/>
    <w:rsid w:val="00BB7241"/>
    <w:rsid w:val="00BC4AF3"/>
    <w:rsid w:val="00BC79FD"/>
    <w:rsid w:val="00BD36BB"/>
    <w:rsid w:val="00BD38C7"/>
    <w:rsid w:val="00BD5768"/>
    <w:rsid w:val="00BE0E1F"/>
    <w:rsid w:val="00BE0F31"/>
    <w:rsid w:val="00BF6352"/>
    <w:rsid w:val="00C020D0"/>
    <w:rsid w:val="00C13411"/>
    <w:rsid w:val="00C24219"/>
    <w:rsid w:val="00C24AB5"/>
    <w:rsid w:val="00C25D5F"/>
    <w:rsid w:val="00C260C3"/>
    <w:rsid w:val="00C314EC"/>
    <w:rsid w:val="00C338FB"/>
    <w:rsid w:val="00C42B20"/>
    <w:rsid w:val="00C42C60"/>
    <w:rsid w:val="00C47DD6"/>
    <w:rsid w:val="00C5103E"/>
    <w:rsid w:val="00C516FA"/>
    <w:rsid w:val="00C5475E"/>
    <w:rsid w:val="00C54BE1"/>
    <w:rsid w:val="00C57EFC"/>
    <w:rsid w:val="00C65078"/>
    <w:rsid w:val="00C65578"/>
    <w:rsid w:val="00C72266"/>
    <w:rsid w:val="00C83BA9"/>
    <w:rsid w:val="00C8579E"/>
    <w:rsid w:val="00C91BEA"/>
    <w:rsid w:val="00C9242C"/>
    <w:rsid w:val="00C940BA"/>
    <w:rsid w:val="00C943CE"/>
    <w:rsid w:val="00C97DA1"/>
    <w:rsid w:val="00CA08FF"/>
    <w:rsid w:val="00CA2D7C"/>
    <w:rsid w:val="00CA6D00"/>
    <w:rsid w:val="00CA6D25"/>
    <w:rsid w:val="00CB1DAB"/>
    <w:rsid w:val="00CB281D"/>
    <w:rsid w:val="00CB30DF"/>
    <w:rsid w:val="00CB4580"/>
    <w:rsid w:val="00CB4E97"/>
    <w:rsid w:val="00CC57FC"/>
    <w:rsid w:val="00CC64F1"/>
    <w:rsid w:val="00CD0A7E"/>
    <w:rsid w:val="00CE4A3F"/>
    <w:rsid w:val="00CF4D43"/>
    <w:rsid w:val="00D01945"/>
    <w:rsid w:val="00D05557"/>
    <w:rsid w:val="00D21097"/>
    <w:rsid w:val="00D27C8D"/>
    <w:rsid w:val="00D32B3F"/>
    <w:rsid w:val="00D33108"/>
    <w:rsid w:val="00D3522C"/>
    <w:rsid w:val="00D37F88"/>
    <w:rsid w:val="00D43275"/>
    <w:rsid w:val="00D469CE"/>
    <w:rsid w:val="00D56D47"/>
    <w:rsid w:val="00D60DDB"/>
    <w:rsid w:val="00D6128F"/>
    <w:rsid w:val="00D647C7"/>
    <w:rsid w:val="00D65C84"/>
    <w:rsid w:val="00D66596"/>
    <w:rsid w:val="00D77065"/>
    <w:rsid w:val="00D80C0A"/>
    <w:rsid w:val="00D91A40"/>
    <w:rsid w:val="00D924EC"/>
    <w:rsid w:val="00D97D27"/>
    <w:rsid w:val="00DA0398"/>
    <w:rsid w:val="00DA55D6"/>
    <w:rsid w:val="00DB0E40"/>
    <w:rsid w:val="00DB2709"/>
    <w:rsid w:val="00DB6290"/>
    <w:rsid w:val="00DD36F5"/>
    <w:rsid w:val="00DE06F9"/>
    <w:rsid w:val="00DE098E"/>
    <w:rsid w:val="00DE22C1"/>
    <w:rsid w:val="00DE573A"/>
    <w:rsid w:val="00DE6951"/>
    <w:rsid w:val="00DF108D"/>
    <w:rsid w:val="00DF3D4A"/>
    <w:rsid w:val="00E0140B"/>
    <w:rsid w:val="00E02494"/>
    <w:rsid w:val="00E10D40"/>
    <w:rsid w:val="00E14844"/>
    <w:rsid w:val="00E162FF"/>
    <w:rsid w:val="00E23FB4"/>
    <w:rsid w:val="00E30E8A"/>
    <w:rsid w:val="00E46E8F"/>
    <w:rsid w:val="00E50326"/>
    <w:rsid w:val="00E515A9"/>
    <w:rsid w:val="00E623E9"/>
    <w:rsid w:val="00E62A4B"/>
    <w:rsid w:val="00E63EE0"/>
    <w:rsid w:val="00E66FD2"/>
    <w:rsid w:val="00E673F4"/>
    <w:rsid w:val="00E70936"/>
    <w:rsid w:val="00E71C4D"/>
    <w:rsid w:val="00E76EB9"/>
    <w:rsid w:val="00E82933"/>
    <w:rsid w:val="00E84101"/>
    <w:rsid w:val="00E845CE"/>
    <w:rsid w:val="00E871A5"/>
    <w:rsid w:val="00EA18B8"/>
    <w:rsid w:val="00EA1EAD"/>
    <w:rsid w:val="00EA2FB7"/>
    <w:rsid w:val="00EB122F"/>
    <w:rsid w:val="00EB29FA"/>
    <w:rsid w:val="00EC1C41"/>
    <w:rsid w:val="00EC32DA"/>
    <w:rsid w:val="00ED6588"/>
    <w:rsid w:val="00ED6C47"/>
    <w:rsid w:val="00ED7A5B"/>
    <w:rsid w:val="00ED7DC7"/>
    <w:rsid w:val="00EF1660"/>
    <w:rsid w:val="00EF1855"/>
    <w:rsid w:val="00EF60C0"/>
    <w:rsid w:val="00F0136F"/>
    <w:rsid w:val="00F04AA1"/>
    <w:rsid w:val="00F1781B"/>
    <w:rsid w:val="00F21A69"/>
    <w:rsid w:val="00F229FE"/>
    <w:rsid w:val="00F2489F"/>
    <w:rsid w:val="00F30BD4"/>
    <w:rsid w:val="00F31637"/>
    <w:rsid w:val="00F40F4C"/>
    <w:rsid w:val="00F449A5"/>
    <w:rsid w:val="00F50F3F"/>
    <w:rsid w:val="00F57F01"/>
    <w:rsid w:val="00F6034F"/>
    <w:rsid w:val="00F668AD"/>
    <w:rsid w:val="00F70EDA"/>
    <w:rsid w:val="00F7537D"/>
    <w:rsid w:val="00F7576F"/>
    <w:rsid w:val="00F81852"/>
    <w:rsid w:val="00F83B24"/>
    <w:rsid w:val="00F84699"/>
    <w:rsid w:val="00F84A28"/>
    <w:rsid w:val="00F91DF2"/>
    <w:rsid w:val="00F94992"/>
    <w:rsid w:val="00F95027"/>
    <w:rsid w:val="00F950D7"/>
    <w:rsid w:val="00FB2ED9"/>
    <w:rsid w:val="00FB54F7"/>
    <w:rsid w:val="00FC08A1"/>
    <w:rsid w:val="00FC23E9"/>
    <w:rsid w:val="00FD0B45"/>
    <w:rsid w:val="00FE04F9"/>
    <w:rsid w:val="00FE055B"/>
    <w:rsid w:val="00FF0F2A"/>
    <w:rsid w:val="00FF4F0B"/>
    <w:rsid w:val="00FF52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BF32"/>
  <w15:docId w15:val="{3BCA0311-9718-4F33-BD2D-4675BCAA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675A"/>
    <w:pPr>
      <w:suppressAutoHyphens/>
      <w:autoSpaceDN w:val="0"/>
      <w:spacing w:line="256" w:lineRule="auto"/>
      <w:textAlignment w:val="baseline"/>
    </w:pPr>
    <w:rPr>
      <w:rFonts w:ascii="Calibri" w:eastAsia="Calibri" w:hAnsi="Calibri" w:cs="Times New Roman"/>
    </w:rPr>
  </w:style>
  <w:style w:type="paragraph" w:styleId="Titolo1">
    <w:name w:val="heading 1"/>
    <w:basedOn w:val="Normale"/>
    <w:next w:val="Normale"/>
    <w:link w:val="Titolo1Carattere"/>
    <w:qFormat/>
    <w:rsid w:val="009B4A50"/>
    <w:pPr>
      <w:keepNext/>
      <w:suppressAutoHyphens w:val="0"/>
      <w:autoSpaceDN/>
      <w:spacing w:after="0" w:line="240" w:lineRule="auto"/>
      <w:textAlignment w:val="auto"/>
      <w:outlineLvl w:val="0"/>
    </w:pPr>
    <w:rPr>
      <w:rFonts w:ascii="Courier New" w:eastAsia="Times New Roman" w:hAnsi="Courier New"/>
      <w:b/>
      <w:sz w:val="20"/>
      <w:szCs w:val="20"/>
      <w:lang w:eastAsia="it-IT"/>
    </w:rPr>
  </w:style>
  <w:style w:type="paragraph" w:styleId="Titolo2">
    <w:name w:val="heading 2"/>
    <w:basedOn w:val="Normale"/>
    <w:next w:val="Normale"/>
    <w:link w:val="Titolo2Carattere"/>
    <w:uiPriority w:val="9"/>
    <w:semiHidden/>
    <w:unhideWhenUsed/>
    <w:qFormat/>
    <w:rsid w:val="00B079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4">
    <w:name w:val="heading 4"/>
    <w:basedOn w:val="Normale"/>
    <w:next w:val="Normale"/>
    <w:link w:val="Titolo4Carattere"/>
    <w:qFormat/>
    <w:rsid w:val="009B4A50"/>
    <w:pPr>
      <w:keepNext/>
      <w:suppressAutoHyphens w:val="0"/>
      <w:autoSpaceDN/>
      <w:spacing w:after="0" w:line="240" w:lineRule="auto"/>
      <w:jc w:val="center"/>
      <w:textAlignment w:val="auto"/>
      <w:outlineLvl w:val="3"/>
    </w:pPr>
    <w:rPr>
      <w:rFonts w:ascii="Courier New" w:eastAsia="Times New Roman" w:hAnsi="Courier New"/>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7675A"/>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PidipaginaCarattere">
    <w:name w:val="Piè di pagina Carattere"/>
    <w:basedOn w:val="Carpredefinitoparagrafo"/>
    <w:link w:val="Pidipagina"/>
    <w:rsid w:val="0097675A"/>
    <w:rPr>
      <w:rFonts w:ascii="Times New Roman" w:eastAsia="Times New Roman" w:hAnsi="Times New Roman" w:cs="Times New Roman"/>
      <w:sz w:val="20"/>
      <w:szCs w:val="20"/>
      <w:lang w:eastAsia="it-IT"/>
    </w:rPr>
  </w:style>
  <w:style w:type="character" w:styleId="Numeropagina">
    <w:name w:val="page number"/>
    <w:basedOn w:val="Carpredefinitoparagrafo"/>
    <w:rsid w:val="0097675A"/>
  </w:style>
  <w:style w:type="paragraph" w:styleId="Intestazione">
    <w:name w:val="header"/>
    <w:basedOn w:val="Normale"/>
    <w:link w:val="IntestazioneCarattere"/>
    <w:rsid w:val="0097675A"/>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97675A"/>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624655"/>
    <w:pPr>
      <w:ind w:left="720"/>
      <w:contextualSpacing/>
    </w:pPr>
  </w:style>
  <w:style w:type="character" w:customStyle="1" w:styleId="ng-binding">
    <w:name w:val="ng-binding"/>
    <w:basedOn w:val="Carpredefinitoparagrafo"/>
    <w:rsid w:val="000C6809"/>
  </w:style>
  <w:style w:type="character" w:customStyle="1" w:styleId="lbl-documenti-correlati">
    <w:name w:val="lbl-documenti-correlati"/>
    <w:basedOn w:val="Carpredefinitoparagrafo"/>
    <w:rsid w:val="000C6809"/>
  </w:style>
  <w:style w:type="paragraph" w:styleId="NormaleWeb">
    <w:name w:val="Normal (Web)"/>
    <w:basedOn w:val="Normale"/>
    <w:uiPriority w:val="99"/>
    <w:semiHidden/>
    <w:unhideWhenUsed/>
    <w:rsid w:val="000C680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rsid w:val="0008520A"/>
    <w:rPr>
      <w:color w:val="0563C1" w:themeColor="hyperlink"/>
      <w:u w:val="single"/>
    </w:rPr>
  </w:style>
  <w:style w:type="character" w:customStyle="1" w:styleId="Menzionenonrisolta1">
    <w:name w:val="Menzione non risolta1"/>
    <w:basedOn w:val="Carpredefinitoparagrafo"/>
    <w:uiPriority w:val="99"/>
    <w:semiHidden/>
    <w:unhideWhenUsed/>
    <w:rsid w:val="0008520A"/>
    <w:rPr>
      <w:color w:val="605E5C"/>
      <w:shd w:val="clear" w:color="auto" w:fill="E1DFDD"/>
    </w:rPr>
  </w:style>
  <w:style w:type="paragraph" w:customStyle="1" w:styleId="Default">
    <w:name w:val="Default"/>
    <w:rsid w:val="0070359B"/>
    <w:pPr>
      <w:autoSpaceDE w:val="0"/>
      <w:autoSpaceDN w:val="0"/>
      <w:adjustRightInd w:val="0"/>
      <w:spacing w:after="0" w:line="240" w:lineRule="auto"/>
    </w:pPr>
    <w:rPr>
      <w:rFonts w:ascii="Book Antiqua" w:hAnsi="Book Antiqua" w:cs="Book Antiqua"/>
      <w:color w:val="000000"/>
      <w:sz w:val="24"/>
      <w:szCs w:val="24"/>
    </w:rPr>
  </w:style>
  <w:style w:type="paragraph" w:styleId="Titolo">
    <w:name w:val="Title"/>
    <w:basedOn w:val="Normale"/>
    <w:link w:val="TitoloCarattere"/>
    <w:qFormat/>
    <w:rsid w:val="00DB2709"/>
    <w:pPr>
      <w:suppressAutoHyphens w:val="0"/>
      <w:autoSpaceDN/>
      <w:spacing w:after="0" w:line="240" w:lineRule="auto"/>
      <w:jc w:val="center"/>
      <w:textAlignment w:val="auto"/>
    </w:pPr>
    <w:rPr>
      <w:rFonts w:ascii="Courier New" w:eastAsia="Times New Roman" w:hAnsi="Courier New"/>
      <w:b/>
      <w:sz w:val="20"/>
      <w:szCs w:val="20"/>
      <w:lang w:eastAsia="it-IT"/>
    </w:rPr>
  </w:style>
  <w:style w:type="character" w:customStyle="1" w:styleId="TitoloCarattere">
    <w:name w:val="Titolo Carattere"/>
    <w:basedOn w:val="Carpredefinitoparagrafo"/>
    <w:link w:val="Titolo"/>
    <w:rsid w:val="00DB2709"/>
    <w:rPr>
      <w:rFonts w:ascii="Courier New" w:eastAsia="Times New Roman" w:hAnsi="Courier New" w:cs="Times New Roman"/>
      <w:b/>
      <w:sz w:val="20"/>
      <w:szCs w:val="20"/>
      <w:lang w:eastAsia="it-IT"/>
    </w:rPr>
  </w:style>
  <w:style w:type="paragraph" w:styleId="Sottotitolo">
    <w:name w:val="Subtitle"/>
    <w:basedOn w:val="Normale"/>
    <w:link w:val="SottotitoloCarattere"/>
    <w:qFormat/>
    <w:rsid w:val="00DB2709"/>
    <w:pPr>
      <w:suppressAutoHyphens w:val="0"/>
      <w:autoSpaceDN/>
      <w:spacing w:after="0" w:line="240" w:lineRule="auto"/>
      <w:jc w:val="center"/>
      <w:textAlignment w:val="auto"/>
    </w:pPr>
    <w:rPr>
      <w:rFonts w:ascii="Courier New" w:eastAsia="Times New Roman" w:hAnsi="Courier New"/>
      <w:b/>
      <w:sz w:val="20"/>
      <w:szCs w:val="20"/>
      <w:u w:val="single"/>
      <w:lang w:eastAsia="it-IT"/>
    </w:rPr>
  </w:style>
  <w:style w:type="character" w:customStyle="1" w:styleId="SottotitoloCarattere">
    <w:name w:val="Sottotitolo Carattere"/>
    <w:basedOn w:val="Carpredefinitoparagrafo"/>
    <w:link w:val="Sottotitolo"/>
    <w:rsid w:val="00DB2709"/>
    <w:rPr>
      <w:rFonts w:ascii="Courier New" w:eastAsia="Times New Roman" w:hAnsi="Courier New" w:cs="Times New Roman"/>
      <w:b/>
      <w:sz w:val="20"/>
      <w:szCs w:val="20"/>
      <w:u w:val="single"/>
      <w:lang w:eastAsia="it-IT"/>
    </w:rPr>
  </w:style>
  <w:style w:type="paragraph" w:styleId="Testodelblocco">
    <w:name w:val="Block Text"/>
    <w:basedOn w:val="Normale"/>
    <w:rsid w:val="00DB2709"/>
    <w:pPr>
      <w:suppressAutoHyphens w:val="0"/>
      <w:autoSpaceDN/>
      <w:spacing w:after="0" w:line="360" w:lineRule="auto"/>
      <w:ind w:left="851" w:right="1134"/>
      <w:textAlignment w:val="auto"/>
    </w:pPr>
    <w:rPr>
      <w:rFonts w:ascii="Times New Roman" w:eastAsia="Times New Roman" w:hAnsi="Times New Roman"/>
      <w:sz w:val="20"/>
      <w:szCs w:val="20"/>
      <w:lang w:eastAsia="it-IT"/>
    </w:rPr>
  </w:style>
  <w:style w:type="paragraph" w:styleId="Testofumetto">
    <w:name w:val="Balloon Text"/>
    <w:basedOn w:val="Normale"/>
    <w:link w:val="TestofumettoCarattere"/>
    <w:uiPriority w:val="99"/>
    <w:semiHidden/>
    <w:unhideWhenUsed/>
    <w:rsid w:val="00067AF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7AFF"/>
    <w:rPr>
      <w:rFonts w:ascii="Tahoma" w:eastAsia="Calibri" w:hAnsi="Tahoma" w:cs="Tahoma"/>
      <w:sz w:val="16"/>
      <w:szCs w:val="16"/>
    </w:rPr>
  </w:style>
  <w:style w:type="character" w:customStyle="1" w:styleId="Titolo1Carattere">
    <w:name w:val="Titolo 1 Carattere"/>
    <w:basedOn w:val="Carpredefinitoparagrafo"/>
    <w:link w:val="Titolo1"/>
    <w:rsid w:val="009B4A50"/>
    <w:rPr>
      <w:rFonts w:ascii="Courier New" w:eastAsia="Times New Roman" w:hAnsi="Courier New" w:cs="Times New Roman"/>
      <w:b/>
      <w:sz w:val="20"/>
      <w:szCs w:val="20"/>
      <w:lang w:eastAsia="it-IT"/>
    </w:rPr>
  </w:style>
  <w:style w:type="character" w:customStyle="1" w:styleId="Titolo4Carattere">
    <w:name w:val="Titolo 4 Carattere"/>
    <w:basedOn w:val="Carpredefinitoparagrafo"/>
    <w:link w:val="Titolo4"/>
    <w:rsid w:val="009B4A50"/>
    <w:rPr>
      <w:rFonts w:ascii="Courier New" w:eastAsia="Times New Roman" w:hAnsi="Courier New" w:cs="Times New Roman"/>
      <w:b/>
      <w:sz w:val="24"/>
      <w:szCs w:val="20"/>
      <w:lang w:eastAsia="it-IT"/>
    </w:rPr>
  </w:style>
  <w:style w:type="paragraph" w:styleId="Testonormale">
    <w:name w:val="Plain Text"/>
    <w:basedOn w:val="Normale"/>
    <w:link w:val="TestonormaleCarattere"/>
    <w:rsid w:val="009B4A50"/>
    <w:pPr>
      <w:suppressAutoHyphens w:val="0"/>
      <w:autoSpaceDN/>
      <w:spacing w:after="0" w:line="240" w:lineRule="auto"/>
      <w:textAlignment w:val="auto"/>
    </w:pPr>
    <w:rPr>
      <w:rFonts w:ascii="Courier New" w:eastAsia="Times New Roman" w:hAnsi="Courier New"/>
      <w:sz w:val="20"/>
      <w:szCs w:val="20"/>
      <w:lang w:eastAsia="it-IT"/>
    </w:rPr>
  </w:style>
  <w:style w:type="character" w:customStyle="1" w:styleId="TestonormaleCarattere">
    <w:name w:val="Testo normale Carattere"/>
    <w:basedOn w:val="Carpredefinitoparagrafo"/>
    <w:link w:val="Testonormale"/>
    <w:rsid w:val="009B4A50"/>
    <w:rPr>
      <w:rFonts w:ascii="Courier New" w:eastAsia="Times New Roman" w:hAnsi="Courier New" w:cs="Times New Roman"/>
      <w:sz w:val="20"/>
      <w:szCs w:val="20"/>
      <w:lang w:eastAsia="it-IT"/>
    </w:rPr>
  </w:style>
  <w:style w:type="character" w:customStyle="1" w:styleId="Titolo2Carattere">
    <w:name w:val="Titolo 2 Carattere"/>
    <w:basedOn w:val="Carpredefinitoparagrafo"/>
    <w:link w:val="Titolo2"/>
    <w:uiPriority w:val="9"/>
    <w:semiHidden/>
    <w:rsid w:val="00B0792B"/>
    <w:rPr>
      <w:rFonts w:asciiTheme="majorHAnsi" w:eastAsiaTheme="majorEastAsia" w:hAnsiTheme="majorHAnsi" w:cstheme="majorBidi"/>
      <w:color w:val="2F5496" w:themeColor="accent1" w:themeShade="BF"/>
      <w:sz w:val="26"/>
      <w:szCs w:val="26"/>
    </w:rPr>
  </w:style>
  <w:style w:type="character" w:styleId="Menzionenonrisolta">
    <w:name w:val="Unresolved Mention"/>
    <w:basedOn w:val="Carpredefinitoparagrafo"/>
    <w:uiPriority w:val="99"/>
    <w:semiHidden/>
    <w:unhideWhenUsed/>
    <w:rsid w:val="00B07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916395">
      <w:bodyDiv w:val="1"/>
      <w:marLeft w:val="0"/>
      <w:marRight w:val="0"/>
      <w:marTop w:val="0"/>
      <w:marBottom w:val="0"/>
      <w:divBdr>
        <w:top w:val="none" w:sz="0" w:space="0" w:color="auto"/>
        <w:left w:val="none" w:sz="0" w:space="0" w:color="auto"/>
        <w:bottom w:val="none" w:sz="0" w:space="0" w:color="auto"/>
        <w:right w:val="none" w:sz="0" w:space="0" w:color="auto"/>
      </w:divBdr>
      <w:divsChild>
        <w:div w:id="1900508737">
          <w:marLeft w:val="0"/>
          <w:marRight w:val="0"/>
          <w:marTop w:val="0"/>
          <w:marBottom w:val="0"/>
          <w:divBdr>
            <w:top w:val="none" w:sz="0" w:space="0" w:color="auto"/>
            <w:left w:val="none" w:sz="0" w:space="0" w:color="auto"/>
            <w:bottom w:val="none" w:sz="0" w:space="0" w:color="auto"/>
            <w:right w:val="none" w:sz="0" w:space="0" w:color="auto"/>
          </w:divBdr>
          <w:divsChild>
            <w:div w:id="2135824572">
              <w:marLeft w:val="0"/>
              <w:marRight w:val="0"/>
              <w:marTop w:val="0"/>
              <w:marBottom w:val="0"/>
              <w:divBdr>
                <w:top w:val="none" w:sz="0" w:space="0" w:color="auto"/>
                <w:left w:val="none" w:sz="0" w:space="0" w:color="auto"/>
                <w:bottom w:val="none" w:sz="0" w:space="0" w:color="auto"/>
                <w:right w:val="none" w:sz="0" w:space="0" w:color="auto"/>
              </w:divBdr>
              <w:divsChild>
                <w:div w:id="8807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467037">
          <w:marLeft w:val="0"/>
          <w:marRight w:val="0"/>
          <w:marTop w:val="0"/>
          <w:marBottom w:val="0"/>
          <w:divBdr>
            <w:top w:val="none" w:sz="0" w:space="0" w:color="auto"/>
            <w:left w:val="none" w:sz="0" w:space="0" w:color="auto"/>
            <w:bottom w:val="none" w:sz="0" w:space="0" w:color="auto"/>
            <w:right w:val="none" w:sz="0" w:space="0" w:color="auto"/>
          </w:divBdr>
        </w:div>
        <w:div w:id="218516015">
          <w:marLeft w:val="0"/>
          <w:marRight w:val="0"/>
          <w:marTop w:val="150"/>
          <w:marBottom w:val="0"/>
          <w:divBdr>
            <w:top w:val="none" w:sz="0" w:space="0" w:color="auto"/>
            <w:left w:val="none" w:sz="0" w:space="0" w:color="auto"/>
            <w:bottom w:val="none" w:sz="0" w:space="0" w:color="auto"/>
            <w:right w:val="none" w:sz="0" w:space="0" w:color="auto"/>
          </w:divBdr>
          <w:divsChild>
            <w:div w:id="1329408560">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1355494632">
          <w:marLeft w:val="0"/>
          <w:marRight w:val="0"/>
          <w:marTop w:val="225"/>
          <w:marBottom w:val="0"/>
          <w:divBdr>
            <w:top w:val="none" w:sz="0" w:space="0" w:color="auto"/>
            <w:left w:val="none" w:sz="0" w:space="0" w:color="auto"/>
            <w:bottom w:val="none" w:sz="0" w:space="0" w:color="auto"/>
            <w:right w:val="none" w:sz="0" w:space="0" w:color="auto"/>
          </w:divBdr>
          <w:divsChild>
            <w:div w:id="1481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1</Pages>
  <Words>5112</Words>
  <Characters>28015</Characters>
  <Application>Microsoft Office Word</Application>
  <DocSecurity>0</DocSecurity>
  <Lines>474</Lines>
  <Paragraphs>100</Paragraphs>
  <ScaleCrop>false</ScaleCrop>
  <HeadingPairs>
    <vt:vector size="2" baseType="variant">
      <vt:variant>
        <vt:lpstr>Titolo</vt:lpstr>
      </vt:variant>
      <vt:variant>
        <vt:i4>1</vt:i4>
      </vt:variant>
    </vt:vector>
  </HeadingPairs>
  <TitlesOfParts>
    <vt:vector size="1" baseType="lpstr">
      <vt:lpstr>Dema Sport Srls + Dema Sport 2 Srls</vt:lpstr>
    </vt:vector>
  </TitlesOfParts>
  <Company>Ministero della Giustizia</Company>
  <LinksUpToDate>false</LinksUpToDate>
  <CharactersWithSpaces>33027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 Sport Srls + Dema Sport 2 Srls</dc:title>
  <dc:subject>operaio edile - rapporti in successione - 2112 - pretese dimissioni per fatti concludenti</dc:subject>
  <dc:creator>antoniomaria.luna@giustizia.it</dc:creator>
  <cp:keywords/>
  <dc:description>operaio edile - rapporti in successione - 2112 - pretese dimissioni per fatti concludenti</dc:description>
  <cp:lastModifiedBy>Piero Martello</cp:lastModifiedBy>
  <cp:revision>421</cp:revision>
  <dcterms:created xsi:type="dcterms:W3CDTF">2025-07-24T18:08:00Z</dcterms:created>
  <dcterms:modified xsi:type="dcterms:W3CDTF">2026-05-27T10:33:00Z</dcterms:modified>
</cp:coreProperties>
</file>